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D0A" w:rsidRDefault="00E22D0A" w:rsidP="00E22D0A">
      <w:r>
        <w:object w:dxaOrig="10264" w:dyaOrig="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7pt;height:93.65pt" o:ole="">
            <v:imagedata r:id="rId8" o:title=""/>
          </v:shape>
          <o:OLEObject Type="Embed" ProgID="CorelDRAW.Graphic.9" ShapeID="_x0000_i1025" DrawAspect="Content" ObjectID="_1618817027" r:id="rId9"/>
        </w:object>
      </w:r>
    </w:p>
    <w:p w:rsidR="00E22D0A" w:rsidRDefault="00E22D0A" w:rsidP="00E22D0A"/>
    <w:p w:rsidR="00E22D0A" w:rsidRDefault="00E22D0A" w:rsidP="00E22D0A"/>
    <w:p w:rsidR="00E22D0A" w:rsidRPr="000045C0" w:rsidRDefault="00E22D0A" w:rsidP="00E22D0A">
      <w:r>
        <w:tab/>
      </w:r>
      <w:r>
        <w:tab/>
      </w:r>
      <w:r>
        <w:tab/>
      </w:r>
      <w:r>
        <w:tab/>
      </w:r>
      <w:r>
        <w:tab/>
      </w:r>
      <w:r>
        <w:tab/>
      </w:r>
      <w:r>
        <w:tab/>
      </w:r>
      <w:r>
        <w:tab/>
      </w:r>
      <w:r>
        <w:tab/>
      </w:r>
      <w:r>
        <w:tab/>
      </w:r>
    </w:p>
    <w:p w:rsidR="00E22D0A" w:rsidRPr="004808D7" w:rsidRDefault="00E22D0A" w:rsidP="00E22D0A">
      <w:pPr>
        <w:rPr>
          <w:rFonts w:ascii="Arial" w:hAnsi="Arial" w:cs="Arial"/>
          <w:sz w:val="22"/>
        </w:rPr>
      </w:pPr>
      <w:r w:rsidRPr="004808D7">
        <w:rPr>
          <w:rFonts w:ascii="Arial" w:hAnsi="Arial" w:cs="Arial"/>
          <w:sz w:val="22"/>
        </w:rPr>
        <w:t>TYTUŁ OPRACOWANIA:</w:t>
      </w:r>
    </w:p>
    <w:p w:rsidR="00E22D0A" w:rsidRDefault="00E22D0A" w:rsidP="00E22D0A">
      <w:pPr>
        <w:rPr>
          <w:sz w:val="22"/>
        </w:rPr>
      </w:pPr>
    </w:p>
    <w:p w:rsidR="00E22D0A" w:rsidRDefault="00E22D0A" w:rsidP="00E22D0A"/>
    <w:p w:rsidR="00E22D0A" w:rsidRPr="0077095B" w:rsidRDefault="00E22D0A" w:rsidP="00E22D0A">
      <w:pPr>
        <w:pStyle w:val="Stopka"/>
        <w:spacing w:line="360" w:lineRule="auto"/>
        <w:ind w:right="357"/>
        <w:jc w:val="center"/>
        <w:rPr>
          <w:rFonts w:ascii="Arial" w:hAnsi="Arial"/>
          <w:b/>
          <w:sz w:val="40"/>
          <w:szCs w:val="40"/>
        </w:rPr>
      </w:pPr>
      <w:r w:rsidRPr="0077095B">
        <w:rPr>
          <w:rFonts w:ascii="Arial" w:hAnsi="Arial"/>
          <w:b/>
          <w:sz w:val="40"/>
          <w:szCs w:val="40"/>
        </w:rPr>
        <w:t xml:space="preserve">OPERAT WODNOPRAWNY </w:t>
      </w:r>
    </w:p>
    <w:p w:rsidR="00E22D0A" w:rsidRDefault="00E22D0A" w:rsidP="00E22D0A">
      <w:pPr>
        <w:pStyle w:val="Stopka"/>
        <w:spacing w:line="360" w:lineRule="auto"/>
        <w:ind w:right="357"/>
        <w:jc w:val="center"/>
        <w:rPr>
          <w:rFonts w:ascii="Arial" w:hAnsi="Arial"/>
          <w:b/>
          <w:sz w:val="32"/>
          <w:szCs w:val="32"/>
        </w:rPr>
      </w:pPr>
      <w:r w:rsidRPr="0025029D">
        <w:rPr>
          <w:rFonts w:ascii="Arial" w:hAnsi="Arial"/>
          <w:b/>
          <w:sz w:val="32"/>
          <w:szCs w:val="32"/>
        </w:rPr>
        <w:t xml:space="preserve">NA </w:t>
      </w:r>
      <w:r>
        <w:rPr>
          <w:rFonts w:ascii="Arial" w:hAnsi="Arial"/>
          <w:b/>
          <w:sz w:val="32"/>
          <w:szCs w:val="32"/>
        </w:rPr>
        <w:t xml:space="preserve">WYKONANIE URZĄDZENIA WODNEGO – STUDNI PODSTAWOWEJ NR 1M ORAZ POBÓR WÓD PODZIEMNYCH Z UTWORÓW NEOGEŃSKICH - MIOCEŃSKICH Z UJĘCIA </w:t>
      </w:r>
    </w:p>
    <w:p w:rsidR="00E22D0A" w:rsidRPr="0025029D" w:rsidRDefault="00E22D0A" w:rsidP="00E22D0A">
      <w:pPr>
        <w:pStyle w:val="Stopka"/>
        <w:spacing w:line="360" w:lineRule="auto"/>
        <w:ind w:right="357"/>
        <w:jc w:val="center"/>
        <w:rPr>
          <w:rFonts w:ascii="Arial" w:hAnsi="Arial"/>
          <w:b/>
          <w:sz w:val="32"/>
          <w:szCs w:val="32"/>
        </w:rPr>
      </w:pPr>
      <w:r>
        <w:rPr>
          <w:rFonts w:ascii="Arial" w:hAnsi="Arial"/>
          <w:b/>
          <w:sz w:val="32"/>
          <w:szCs w:val="32"/>
        </w:rPr>
        <w:t xml:space="preserve">W MIEJSCOWOŚCI GOWARZEWO </w:t>
      </w:r>
    </w:p>
    <w:p w:rsidR="00E22D0A" w:rsidRPr="00BA2DB8" w:rsidRDefault="00E22D0A" w:rsidP="00E22D0A">
      <w:pPr>
        <w:spacing w:line="276" w:lineRule="auto"/>
        <w:ind w:left="3540" w:firstLine="708"/>
        <w:jc w:val="both"/>
        <w:rPr>
          <w:rFonts w:ascii="Arial" w:hAnsi="Arial" w:cs="Arial"/>
          <w:b/>
          <w:i/>
          <w:smallCaps/>
          <w:sz w:val="22"/>
          <w:szCs w:val="22"/>
        </w:rPr>
      </w:pPr>
      <w:r w:rsidRPr="00BA2DB8">
        <w:rPr>
          <w:rFonts w:ascii="Arial" w:hAnsi="Arial" w:cs="Arial"/>
          <w:b/>
          <w:sz w:val="22"/>
          <w:szCs w:val="22"/>
        </w:rPr>
        <w:t xml:space="preserve">gmina: </w:t>
      </w:r>
      <w:r>
        <w:rPr>
          <w:rFonts w:ascii="Arial" w:hAnsi="Arial" w:cs="Arial"/>
          <w:b/>
          <w:sz w:val="22"/>
          <w:szCs w:val="22"/>
        </w:rPr>
        <w:t>KLESZCZEWO</w:t>
      </w:r>
    </w:p>
    <w:p w:rsidR="00E22D0A" w:rsidRPr="00BA2DB8" w:rsidRDefault="00E22D0A" w:rsidP="00E22D0A">
      <w:pPr>
        <w:spacing w:line="276" w:lineRule="auto"/>
        <w:ind w:left="3540" w:firstLine="708"/>
        <w:jc w:val="both"/>
        <w:rPr>
          <w:rFonts w:ascii="Arial" w:hAnsi="Arial" w:cs="Arial"/>
          <w:b/>
          <w:i/>
          <w:smallCaps/>
          <w:sz w:val="22"/>
          <w:szCs w:val="22"/>
        </w:rPr>
      </w:pPr>
      <w:r w:rsidRPr="00BA2DB8">
        <w:rPr>
          <w:rFonts w:ascii="Arial" w:hAnsi="Arial" w:cs="Arial"/>
          <w:b/>
          <w:sz w:val="22"/>
          <w:szCs w:val="22"/>
        </w:rPr>
        <w:t xml:space="preserve">powiat: </w:t>
      </w:r>
      <w:r>
        <w:rPr>
          <w:rFonts w:ascii="Arial" w:hAnsi="Arial" w:cs="Arial"/>
          <w:b/>
          <w:sz w:val="22"/>
          <w:szCs w:val="22"/>
        </w:rPr>
        <w:t>POZNAŃSKI</w:t>
      </w:r>
    </w:p>
    <w:p w:rsidR="00E22D0A" w:rsidRPr="00BA2DB8" w:rsidRDefault="00E22D0A" w:rsidP="00E22D0A">
      <w:pPr>
        <w:spacing w:line="276" w:lineRule="auto"/>
        <w:ind w:left="3540" w:firstLine="708"/>
        <w:jc w:val="both"/>
        <w:rPr>
          <w:rFonts w:ascii="Arial" w:hAnsi="Arial" w:cs="Arial"/>
          <w:b/>
          <w:i/>
          <w:smallCaps/>
          <w:sz w:val="22"/>
          <w:szCs w:val="22"/>
        </w:rPr>
      </w:pPr>
      <w:r w:rsidRPr="00BA2DB8">
        <w:rPr>
          <w:rFonts w:ascii="Arial" w:hAnsi="Arial" w:cs="Arial"/>
          <w:b/>
          <w:sz w:val="22"/>
          <w:szCs w:val="22"/>
        </w:rPr>
        <w:t>województwo: wielkopolskie</w:t>
      </w:r>
    </w:p>
    <w:p w:rsidR="00E22D0A" w:rsidRPr="00BA2DB8" w:rsidRDefault="00E22D0A" w:rsidP="00E22D0A">
      <w:pPr>
        <w:spacing w:line="276" w:lineRule="auto"/>
        <w:ind w:left="4248"/>
        <w:jc w:val="both"/>
        <w:rPr>
          <w:rFonts w:ascii="Arial" w:hAnsi="Arial" w:cs="Arial"/>
          <w:b/>
          <w:i/>
          <w:smallCaps/>
          <w:sz w:val="22"/>
          <w:szCs w:val="22"/>
        </w:rPr>
      </w:pPr>
      <w:r>
        <w:rPr>
          <w:rFonts w:ascii="Arial" w:hAnsi="Arial" w:cs="Arial"/>
          <w:b/>
          <w:sz w:val="22"/>
          <w:szCs w:val="22"/>
        </w:rPr>
        <w:t>numer działki: 92/11</w:t>
      </w:r>
    </w:p>
    <w:p w:rsidR="00E22D0A" w:rsidRDefault="00E22D0A" w:rsidP="00E22D0A">
      <w:pPr>
        <w:rPr>
          <w:sz w:val="22"/>
        </w:rPr>
      </w:pPr>
    </w:p>
    <w:p w:rsidR="00E22D0A" w:rsidRDefault="00E22D0A" w:rsidP="00E22D0A">
      <w:pPr>
        <w:rPr>
          <w:sz w:val="22"/>
        </w:rPr>
      </w:pPr>
    </w:p>
    <w:p w:rsidR="00E22D0A" w:rsidRDefault="00E22D0A" w:rsidP="00E22D0A">
      <w:pPr>
        <w:rPr>
          <w:sz w:val="22"/>
        </w:rPr>
      </w:pPr>
    </w:p>
    <w:p w:rsidR="00E22D0A" w:rsidRDefault="00E22D0A" w:rsidP="00E22D0A">
      <w:pPr>
        <w:rPr>
          <w:sz w:val="22"/>
        </w:rPr>
      </w:pPr>
    </w:p>
    <w:p w:rsidR="00E22D0A" w:rsidRPr="00BA2DB8" w:rsidRDefault="00E22D0A" w:rsidP="00E22D0A">
      <w:pPr>
        <w:rPr>
          <w:rFonts w:ascii="Arial" w:hAnsi="Arial" w:cs="Arial"/>
          <w:i/>
          <w:smallCaps/>
        </w:rPr>
      </w:pPr>
      <w:r>
        <w:rPr>
          <w:rFonts w:ascii="Arial" w:hAnsi="Arial" w:cs="Arial"/>
        </w:rPr>
        <w:t>UŻYTKOWNIK</w:t>
      </w:r>
      <w:r w:rsidRPr="00BA2DB8">
        <w:rPr>
          <w:rFonts w:ascii="Arial" w:hAnsi="Arial" w:cs="Arial"/>
        </w:rPr>
        <w:t xml:space="preserve">: </w:t>
      </w:r>
      <w:r w:rsidRPr="00BA2DB8">
        <w:rPr>
          <w:rFonts w:ascii="Arial" w:hAnsi="Arial" w:cs="Arial"/>
        </w:rPr>
        <w:tab/>
      </w:r>
      <w:r w:rsidRPr="00BA2DB8">
        <w:rPr>
          <w:rFonts w:ascii="Arial" w:hAnsi="Arial" w:cs="Arial"/>
        </w:rPr>
        <w:tab/>
      </w:r>
      <w:r w:rsidRPr="00BA2DB8">
        <w:rPr>
          <w:rFonts w:ascii="Arial" w:hAnsi="Arial" w:cs="Arial"/>
        </w:rPr>
        <w:tab/>
      </w:r>
      <w:r w:rsidRPr="00BA2DB8">
        <w:rPr>
          <w:rFonts w:ascii="Arial" w:hAnsi="Arial" w:cs="Arial"/>
        </w:rPr>
        <w:tab/>
      </w:r>
    </w:p>
    <w:p w:rsidR="00E22D0A" w:rsidRPr="00D66C9A" w:rsidRDefault="00E22D0A" w:rsidP="00E22D0A">
      <w:pPr>
        <w:rPr>
          <w:rFonts w:ascii="Arial" w:hAnsi="Arial" w:cs="Arial"/>
          <w:b/>
          <w:i/>
          <w:smallCaps/>
          <w:sz w:val="24"/>
          <w:szCs w:val="24"/>
        </w:rPr>
      </w:pPr>
      <w:r w:rsidRPr="00D66C9A">
        <w:rPr>
          <w:rFonts w:ascii="Arial" w:hAnsi="Arial" w:cs="Arial"/>
          <w:b/>
          <w:sz w:val="24"/>
          <w:szCs w:val="24"/>
        </w:rPr>
        <w:t>ZAKŁAD KOMUNALNY W KLESZCZEWIE Sp. z o.o.</w:t>
      </w:r>
    </w:p>
    <w:p w:rsidR="00E22D0A" w:rsidRPr="00D66C9A" w:rsidRDefault="00E22D0A" w:rsidP="00E22D0A">
      <w:pPr>
        <w:rPr>
          <w:rFonts w:ascii="Arial" w:hAnsi="Arial" w:cs="Arial"/>
          <w:b/>
          <w:i/>
          <w:smallCaps/>
          <w:sz w:val="24"/>
          <w:szCs w:val="24"/>
        </w:rPr>
      </w:pPr>
      <w:r w:rsidRPr="00D66C9A">
        <w:rPr>
          <w:rFonts w:ascii="Arial" w:hAnsi="Arial" w:cs="Arial"/>
          <w:b/>
          <w:sz w:val="24"/>
          <w:szCs w:val="24"/>
        </w:rPr>
        <w:t>ul. Sportowa 3</w:t>
      </w:r>
    </w:p>
    <w:p w:rsidR="00E22D0A" w:rsidRPr="00D66C9A" w:rsidRDefault="00E22D0A" w:rsidP="00E22D0A">
      <w:pPr>
        <w:rPr>
          <w:rFonts w:ascii="Arial" w:hAnsi="Arial" w:cs="Arial"/>
          <w:b/>
          <w:i/>
          <w:smallCaps/>
          <w:sz w:val="24"/>
          <w:szCs w:val="24"/>
        </w:rPr>
      </w:pPr>
      <w:r w:rsidRPr="00D66C9A">
        <w:rPr>
          <w:rFonts w:ascii="Arial" w:hAnsi="Arial" w:cs="Arial"/>
          <w:b/>
          <w:sz w:val="24"/>
          <w:szCs w:val="24"/>
        </w:rPr>
        <w:t>63 – 005 Kleszczewo</w:t>
      </w:r>
    </w:p>
    <w:p w:rsidR="00E22D0A" w:rsidRPr="002C0D26" w:rsidRDefault="00E22D0A" w:rsidP="00E22D0A">
      <w:pPr>
        <w:rPr>
          <w:rFonts w:ascii="Arial" w:hAnsi="Arial" w:cs="Arial"/>
          <w:b/>
          <w:sz w:val="24"/>
          <w:szCs w:val="24"/>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22D0A" w:rsidRPr="004808D7" w:rsidRDefault="00E22D0A" w:rsidP="00E22D0A">
      <w:pPr>
        <w:rPr>
          <w:rFonts w:ascii="Arial" w:hAnsi="Arial" w:cs="Arial"/>
        </w:rPr>
      </w:pPr>
    </w:p>
    <w:p w:rsidR="00E22D0A" w:rsidRPr="004808D7" w:rsidRDefault="00E22D0A" w:rsidP="00E22D0A">
      <w:pPr>
        <w:rPr>
          <w:rFonts w:ascii="Arial" w:hAnsi="Arial" w:cs="Arial"/>
          <w:sz w:val="22"/>
          <w:szCs w:val="22"/>
        </w:rPr>
      </w:pPr>
      <w:r w:rsidRPr="004808D7">
        <w:rPr>
          <w:rFonts w:ascii="Arial" w:hAnsi="Arial" w:cs="Arial"/>
          <w:sz w:val="22"/>
          <w:szCs w:val="22"/>
        </w:rPr>
        <w:t>AUTOR OPRACOWANIA:</w:t>
      </w:r>
      <w:r w:rsidRPr="004808D7">
        <w:rPr>
          <w:rFonts w:ascii="Arial" w:hAnsi="Arial" w:cs="Arial"/>
          <w:sz w:val="22"/>
          <w:szCs w:val="22"/>
        </w:rPr>
        <w:tab/>
      </w:r>
      <w:r w:rsidRPr="004808D7">
        <w:rPr>
          <w:rFonts w:ascii="Arial" w:hAnsi="Arial" w:cs="Arial"/>
          <w:sz w:val="22"/>
          <w:szCs w:val="22"/>
        </w:rPr>
        <w:tab/>
      </w:r>
      <w:r w:rsidRPr="004808D7">
        <w:rPr>
          <w:rFonts w:ascii="Arial" w:hAnsi="Arial" w:cs="Arial"/>
          <w:sz w:val="22"/>
          <w:szCs w:val="22"/>
        </w:rPr>
        <w:tab/>
      </w:r>
      <w:r w:rsidRPr="004808D7">
        <w:rPr>
          <w:rFonts w:ascii="Arial" w:hAnsi="Arial" w:cs="Arial"/>
          <w:sz w:val="22"/>
          <w:szCs w:val="22"/>
        </w:rPr>
        <w:tab/>
      </w:r>
      <w:r w:rsidRPr="004808D7">
        <w:rPr>
          <w:rFonts w:ascii="Arial" w:hAnsi="Arial" w:cs="Arial"/>
          <w:sz w:val="22"/>
          <w:szCs w:val="22"/>
        </w:rPr>
        <w:tab/>
        <w:t xml:space="preserve">      </w:t>
      </w:r>
    </w:p>
    <w:p w:rsidR="00E22D0A" w:rsidRPr="00002095" w:rsidRDefault="00E22D0A" w:rsidP="00E22D0A">
      <w:pPr>
        <w:rPr>
          <w:rFonts w:ascii="Arial" w:hAnsi="Arial" w:cs="Arial"/>
          <w:i/>
          <w:smallCaps/>
          <w:sz w:val="22"/>
          <w:szCs w:val="22"/>
        </w:rPr>
      </w:pPr>
      <w:r w:rsidRPr="00BA2DB8">
        <w:rPr>
          <w:rFonts w:ascii="Arial" w:hAnsi="Arial" w:cs="Arial"/>
          <w:sz w:val="22"/>
          <w:szCs w:val="22"/>
        </w:rPr>
        <w:t>mgr Justyna Dąbrowska</w:t>
      </w:r>
      <w:r w:rsidRPr="00BA2DB8">
        <w:rPr>
          <w:rFonts w:ascii="Arial" w:hAnsi="Arial" w:cs="Arial"/>
          <w:sz w:val="22"/>
          <w:szCs w:val="22"/>
        </w:rPr>
        <w:tab/>
      </w:r>
      <w:r w:rsidRPr="00BA2DB8">
        <w:rPr>
          <w:rFonts w:ascii="Arial" w:hAnsi="Arial" w:cs="Arial"/>
          <w:sz w:val="22"/>
          <w:szCs w:val="22"/>
        </w:rPr>
        <w:tab/>
      </w:r>
      <w:r w:rsidRPr="00BA2DB8">
        <w:rPr>
          <w:rFonts w:ascii="Arial" w:hAnsi="Arial" w:cs="Arial"/>
          <w:sz w:val="22"/>
          <w:szCs w:val="22"/>
        </w:rPr>
        <w:tab/>
      </w:r>
      <w:r w:rsidRPr="00BA2DB8">
        <w:rPr>
          <w:rFonts w:ascii="Arial" w:hAnsi="Arial" w:cs="Arial"/>
          <w:sz w:val="22"/>
          <w:szCs w:val="22"/>
        </w:rPr>
        <w:tab/>
      </w:r>
      <w:r w:rsidRPr="00BA2DB8">
        <w:rPr>
          <w:rFonts w:ascii="Arial" w:hAnsi="Arial" w:cs="Arial"/>
          <w:sz w:val="22"/>
          <w:szCs w:val="22"/>
        </w:rPr>
        <w:tab/>
        <w:t xml:space="preserve">    </w:t>
      </w:r>
    </w:p>
    <w:p w:rsidR="00E22D0A" w:rsidRPr="00BA2DB8" w:rsidRDefault="00E22D0A" w:rsidP="00E22D0A">
      <w:pPr>
        <w:rPr>
          <w:rFonts w:ascii="Arial" w:hAnsi="Arial" w:cs="Arial"/>
          <w:i/>
          <w:smallCaps/>
          <w:sz w:val="22"/>
          <w:szCs w:val="22"/>
        </w:rPr>
      </w:pPr>
    </w:p>
    <w:p w:rsidR="00E22D0A" w:rsidRPr="00BA2DB8" w:rsidRDefault="00E22D0A" w:rsidP="00E22D0A">
      <w:pPr>
        <w:rPr>
          <w:rFonts w:ascii="Arial" w:hAnsi="Arial" w:cs="Arial"/>
          <w:i/>
          <w:smallCaps/>
          <w:sz w:val="22"/>
          <w:szCs w:val="22"/>
        </w:rPr>
      </w:pPr>
      <w:r w:rsidRPr="00BA2DB8">
        <w:rPr>
          <w:rFonts w:ascii="Arial" w:hAnsi="Arial" w:cs="Arial"/>
          <w:sz w:val="22"/>
          <w:szCs w:val="22"/>
        </w:rPr>
        <w:t>mgr Przemysław Dąbrowski</w:t>
      </w:r>
    </w:p>
    <w:p w:rsidR="00E22D0A" w:rsidRPr="00D66C9A" w:rsidRDefault="00E22D0A" w:rsidP="00E22D0A">
      <w:pPr>
        <w:rPr>
          <w:rFonts w:ascii="Arial" w:hAnsi="Arial" w:cs="Arial"/>
          <w:sz w:val="22"/>
          <w:szCs w:val="22"/>
        </w:rPr>
      </w:pPr>
      <w:r w:rsidRPr="004808D7">
        <w:rPr>
          <w:rFonts w:ascii="Arial" w:hAnsi="Arial" w:cs="Arial"/>
          <w:sz w:val="22"/>
          <w:szCs w:val="22"/>
        </w:rPr>
        <w:tab/>
      </w:r>
      <w:r w:rsidRPr="004808D7">
        <w:rPr>
          <w:rFonts w:ascii="Arial" w:hAnsi="Arial" w:cs="Arial"/>
          <w:sz w:val="22"/>
          <w:szCs w:val="22"/>
        </w:rPr>
        <w:tab/>
      </w:r>
      <w:r w:rsidRPr="004808D7">
        <w:rPr>
          <w:rFonts w:ascii="Arial" w:hAnsi="Arial" w:cs="Arial"/>
          <w:sz w:val="22"/>
          <w:szCs w:val="22"/>
        </w:rPr>
        <w:tab/>
        <w:t xml:space="preserve">      </w:t>
      </w:r>
    </w:p>
    <w:p w:rsidR="00A92B9D" w:rsidRDefault="00A92B9D" w:rsidP="00E22D0A">
      <w:pPr>
        <w:jc w:val="right"/>
        <w:rPr>
          <w:rFonts w:ascii="Arial" w:hAnsi="Arial" w:cs="Arial"/>
          <w:b/>
          <w:sz w:val="22"/>
        </w:rPr>
      </w:pPr>
    </w:p>
    <w:p w:rsidR="00E22D0A" w:rsidRDefault="00E22D0A" w:rsidP="00E22D0A">
      <w:pPr>
        <w:jc w:val="right"/>
        <w:rPr>
          <w:rFonts w:ascii="Arial" w:hAnsi="Arial" w:cs="Arial"/>
          <w:b/>
          <w:sz w:val="22"/>
        </w:rPr>
      </w:pPr>
      <w:r>
        <w:rPr>
          <w:rFonts w:ascii="Arial" w:hAnsi="Arial" w:cs="Arial"/>
          <w:b/>
          <w:sz w:val="22"/>
        </w:rPr>
        <w:t xml:space="preserve">    Egz. nr </w:t>
      </w:r>
      <w:r w:rsidR="00022A51">
        <w:rPr>
          <w:rFonts w:ascii="Arial" w:hAnsi="Arial" w:cs="Arial"/>
          <w:b/>
          <w:sz w:val="22"/>
        </w:rPr>
        <w:t>1</w:t>
      </w:r>
      <w:bookmarkStart w:id="0" w:name="_GoBack"/>
      <w:bookmarkEnd w:id="0"/>
    </w:p>
    <w:p w:rsidR="00E22D0A" w:rsidRDefault="00E22D0A" w:rsidP="00E22D0A">
      <w:pPr>
        <w:jc w:val="right"/>
        <w:rPr>
          <w:rFonts w:ascii="Arial" w:hAnsi="Arial" w:cs="Arial"/>
          <w:b/>
          <w:sz w:val="22"/>
        </w:rPr>
      </w:pPr>
    </w:p>
    <w:p w:rsidR="00E22D0A" w:rsidRDefault="00E22D0A" w:rsidP="00E22D0A">
      <w:pPr>
        <w:rPr>
          <w:rFonts w:ascii="Arial" w:hAnsi="Arial" w:cs="Arial"/>
          <w:b/>
          <w:sz w:val="32"/>
        </w:rPr>
      </w:pPr>
    </w:p>
    <w:p w:rsidR="00A92B9D" w:rsidRDefault="00A92B9D" w:rsidP="00E22D0A">
      <w:pPr>
        <w:rPr>
          <w:rFonts w:ascii="Arial" w:hAnsi="Arial" w:cs="Arial"/>
          <w:b/>
          <w:sz w:val="32"/>
        </w:rPr>
      </w:pPr>
    </w:p>
    <w:p w:rsidR="00E22D0A" w:rsidRPr="00E155F5" w:rsidRDefault="00E22D0A" w:rsidP="00E22D0A">
      <w:pPr>
        <w:jc w:val="center"/>
        <w:rPr>
          <w:rFonts w:ascii="Arial" w:hAnsi="Arial" w:cs="Arial"/>
          <w:sz w:val="22"/>
        </w:rPr>
      </w:pPr>
      <w:r w:rsidRPr="004808D7">
        <w:rPr>
          <w:rFonts w:ascii="Arial" w:hAnsi="Arial" w:cs="Arial"/>
          <w:b/>
          <w:sz w:val="32"/>
        </w:rPr>
        <w:t xml:space="preserve">Zaniemyśl, </w:t>
      </w:r>
      <w:r>
        <w:rPr>
          <w:rFonts w:ascii="Arial" w:hAnsi="Arial" w:cs="Arial"/>
          <w:b/>
          <w:sz w:val="32"/>
        </w:rPr>
        <w:t xml:space="preserve">kwiecień </w:t>
      </w:r>
      <w:r w:rsidRPr="004808D7">
        <w:rPr>
          <w:rFonts w:ascii="Arial" w:hAnsi="Arial" w:cs="Arial"/>
          <w:b/>
          <w:sz w:val="32"/>
        </w:rPr>
        <w:t>20</w:t>
      </w:r>
      <w:r>
        <w:rPr>
          <w:rFonts w:ascii="Arial" w:hAnsi="Arial" w:cs="Arial"/>
          <w:b/>
          <w:sz w:val="32"/>
        </w:rPr>
        <w:t xml:space="preserve">19 </w:t>
      </w:r>
      <w:r w:rsidRPr="004808D7">
        <w:rPr>
          <w:rFonts w:ascii="Arial" w:hAnsi="Arial" w:cs="Arial"/>
          <w:b/>
          <w:sz w:val="32"/>
        </w:rPr>
        <w:t>r.</w:t>
      </w:r>
    </w:p>
    <w:bookmarkStart w:id="1" w:name="_Toc197775059" w:displacedByCustomXml="next"/>
    <w:sdt>
      <w:sdtPr>
        <w:rPr>
          <w:rFonts w:ascii="Arial" w:eastAsia="Times New Roman" w:hAnsi="Arial" w:cs="Arial"/>
          <w:b/>
          <w:color w:val="000000" w:themeColor="text1"/>
          <w:sz w:val="20"/>
          <w:szCs w:val="20"/>
        </w:rPr>
        <w:id w:val="1339969737"/>
        <w:docPartObj>
          <w:docPartGallery w:val="Table of Contents"/>
          <w:docPartUnique/>
        </w:docPartObj>
      </w:sdtPr>
      <w:sdtEndPr>
        <w:rPr>
          <w:rFonts w:ascii="Times New Roman" w:hAnsi="Times New Roman" w:cs="Times New Roman"/>
          <w:bCs/>
          <w:color w:val="auto"/>
        </w:rPr>
      </w:sdtEndPr>
      <w:sdtContent>
        <w:p w:rsidR="00E22D0A" w:rsidRPr="00E318B1" w:rsidRDefault="00E22D0A" w:rsidP="00E22D0A">
          <w:pPr>
            <w:pStyle w:val="Nagwekspisutreci"/>
            <w:spacing w:before="0" w:line="240" w:lineRule="auto"/>
            <w:rPr>
              <w:rFonts w:ascii="Arial" w:hAnsi="Arial" w:cs="Arial"/>
              <w:b/>
              <w:color w:val="000000" w:themeColor="text1"/>
              <w:sz w:val="20"/>
              <w:szCs w:val="20"/>
            </w:rPr>
          </w:pPr>
          <w:r w:rsidRPr="00E318B1">
            <w:rPr>
              <w:rFonts w:ascii="Arial" w:hAnsi="Arial" w:cs="Arial"/>
              <w:b/>
              <w:color w:val="000000" w:themeColor="text1"/>
              <w:sz w:val="20"/>
              <w:szCs w:val="20"/>
            </w:rPr>
            <w:t>Spis treści</w:t>
          </w:r>
        </w:p>
        <w:p w:rsidR="00E318B1" w:rsidRPr="00E318B1" w:rsidRDefault="00E22D0A">
          <w:pPr>
            <w:pStyle w:val="Spistreci1"/>
            <w:tabs>
              <w:tab w:val="right" w:leader="dot" w:pos="9062"/>
            </w:tabs>
            <w:rPr>
              <w:rFonts w:ascii="Arial" w:eastAsiaTheme="minorEastAsia" w:hAnsi="Arial" w:cs="Arial"/>
              <w:b/>
              <w:noProof/>
              <w:color w:val="000000" w:themeColor="text1"/>
            </w:rPr>
          </w:pPr>
          <w:r w:rsidRPr="00E318B1">
            <w:rPr>
              <w:rFonts w:ascii="Arial" w:hAnsi="Arial" w:cs="Arial"/>
              <w:b/>
              <w:color w:val="000000" w:themeColor="text1"/>
            </w:rPr>
            <w:fldChar w:fldCharType="begin"/>
          </w:r>
          <w:r w:rsidRPr="00E318B1">
            <w:rPr>
              <w:rFonts w:ascii="Arial" w:hAnsi="Arial" w:cs="Arial"/>
              <w:b/>
              <w:color w:val="000000" w:themeColor="text1"/>
            </w:rPr>
            <w:instrText xml:space="preserve"> TOC \o "1-3" \h \z \u </w:instrText>
          </w:r>
          <w:r w:rsidRPr="00E318B1">
            <w:rPr>
              <w:rFonts w:ascii="Arial" w:hAnsi="Arial" w:cs="Arial"/>
              <w:b/>
              <w:color w:val="000000" w:themeColor="text1"/>
            </w:rPr>
            <w:fldChar w:fldCharType="separate"/>
          </w:r>
          <w:hyperlink w:anchor="_Toc8117851" w:history="1">
            <w:r w:rsidR="00E318B1" w:rsidRPr="00E318B1">
              <w:rPr>
                <w:rStyle w:val="Hipercze"/>
                <w:rFonts w:ascii="Arial" w:hAnsi="Arial" w:cs="Arial"/>
                <w:b/>
                <w:noProof/>
                <w:color w:val="000000" w:themeColor="text1"/>
              </w:rPr>
              <w:t>1. DANE OGÓLNE</w:t>
            </w:r>
            <w:r w:rsidR="00E318B1" w:rsidRPr="00E318B1">
              <w:rPr>
                <w:rFonts w:ascii="Arial" w:hAnsi="Arial" w:cs="Arial"/>
                <w:b/>
                <w:noProof/>
                <w:webHidden/>
                <w:color w:val="000000" w:themeColor="text1"/>
              </w:rPr>
              <w:tab/>
            </w:r>
            <w:r w:rsidR="00E318B1" w:rsidRPr="00E318B1">
              <w:rPr>
                <w:rFonts w:ascii="Arial" w:hAnsi="Arial" w:cs="Arial"/>
                <w:b/>
                <w:noProof/>
                <w:webHidden/>
                <w:color w:val="000000" w:themeColor="text1"/>
              </w:rPr>
              <w:fldChar w:fldCharType="begin"/>
            </w:r>
            <w:r w:rsidR="00E318B1" w:rsidRPr="00E318B1">
              <w:rPr>
                <w:rFonts w:ascii="Arial" w:hAnsi="Arial" w:cs="Arial"/>
                <w:b/>
                <w:noProof/>
                <w:webHidden/>
                <w:color w:val="000000" w:themeColor="text1"/>
              </w:rPr>
              <w:instrText xml:space="preserve"> PAGEREF _Toc8117851 \h </w:instrText>
            </w:r>
            <w:r w:rsidR="00E318B1" w:rsidRPr="00E318B1">
              <w:rPr>
                <w:rFonts w:ascii="Arial" w:hAnsi="Arial" w:cs="Arial"/>
                <w:b/>
                <w:noProof/>
                <w:webHidden/>
                <w:color w:val="000000" w:themeColor="text1"/>
              </w:rPr>
            </w:r>
            <w:r w:rsidR="00E318B1"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4</w:t>
            </w:r>
            <w:r w:rsidR="00E318B1"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52" w:history="1">
            <w:r w:rsidRPr="00E318B1">
              <w:rPr>
                <w:rStyle w:val="Hipercze"/>
                <w:rFonts w:ascii="Arial" w:hAnsi="Arial" w:cs="Arial"/>
                <w:b/>
                <w:noProof/>
                <w:color w:val="000000" w:themeColor="text1"/>
              </w:rPr>
              <w:t>1.1. Przedmiot i cel opracowania</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_Toc8117852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4</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53" w:history="1">
            <w:r w:rsidRPr="00E318B1">
              <w:rPr>
                <w:rStyle w:val="Hipercze"/>
                <w:rFonts w:ascii="Arial" w:hAnsi="Arial" w:cs="Arial"/>
                <w:b/>
                <w:noProof/>
                <w:color w:val="000000" w:themeColor="text1"/>
              </w:rPr>
              <w:t>1.2. Podstawa prawna opracowania</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6</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54" w:history="1">
            <w:r w:rsidRPr="00E318B1">
              <w:rPr>
                <w:rStyle w:val="Hipercze"/>
                <w:rFonts w:ascii="Arial" w:hAnsi="Arial" w:cs="Arial"/>
                <w:b/>
                <w:noProof/>
                <w:color w:val="000000" w:themeColor="text1"/>
              </w:rPr>
              <w:t>1.3.  Spis wykorzystanych materiałów</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_Toc8117854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6</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55" w:history="1">
            <w:r w:rsidRPr="00E318B1">
              <w:rPr>
                <w:rStyle w:val="Hipercze"/>
                <w:rFonts w:ascii="Arial" w:hAnsi="Arial" w:cs="Arial"/>
                <w:b/>
                <w:noProof/>
                <w:color w:val="000000" w:themeColor="text1"/>
              </w:rPr>
              <w:t>1.5. Organ wydający pozwolenie wodnoprawne</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_Toc8117855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7</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56" w:history="1">
            <w:r w:rsidRPr="00E318B1">
              <w:rPr>
                <w:rStyle w:val="Hipercze"/>
                <w:rFonts w:ascii="Arial" w:hAnsi="Arial" w:cs="Arial"/>
                <w:b/>
                <w:noProof/>
                <w:color w:val="000000" w:themeColor="text1"/>
              </w:rPr>
              <w:t>2. OZNACZENIE ZAKŁADU UBIEGAJĄCEGO SIĘ O WYDANIE POZWOLENIA, JEGO SIEDZIBY I ADRESU</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_Toc8117856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7</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57" w:history="1">
            <w:r w:rsidRPr="00E318B1">
              <w:rPr>
                <w:rStyle w:val="Hipercze"/>
                <w:rFonts w:ascii="Arial" w:hAnsi="Arial" w:cs="Arial"/>
                <w:b/>
                <w:noProof/>
                <w:color w:val="000000" w:themeColor="text1"/>
              </w:rPr>
              <w:t>3. CEL I ZAKRES ZAMIERZONEGO KORZYSTANIA Z WÓD</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_Toc8117857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8</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58" w:history="1">
            <w:r w:rsidRPr="00E318B1">
              <w:rPr>
                <w:rStyle w:val="Hipercze"/>
                <w:rFonts w:ascii="Arial" w:hAnsi="Arial" w:cs="Arial"/>
                <w:b/>
                <w:noProof/>
                <w:color w:val="000000" w:themeColor="text1"/>
              </w:rPr>
              <w:t>4. CELU I RODZAJU PLANOWANYCH DO WYKONANIA URZĄDZEŃ WODNYCH LUB ROBÓT</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_Toc8117858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8</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59" w:history="1">
            <w:r w:rsidRPr="00E318B1">
              <w:rPr>
                <w:rStyle w:val="Hipercze"/>
                <w:rFonts w:ascii="Arial" w:hAnsi="Arial" w:cs="Arial"/>
                <w:b/>
                <w:noProof/>
                <w:color w:val="000000" w:themeColor="text1"/>
              </w:rPr>
              <w:t>5. RODZAJU URZĄDZEŃ POMIAROWYCH ORAZ ZNAKÓW ŻEGLUGOWYCH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_Toc8117859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9</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60" w:history="1">
            <w:r w:rsidRPr="00E318B1">
              <w:rPr>
                <w:rStyle w:val="Hipercze"/>
                <w:rFonts w:ascii="Arial" w:hAnsi="Arial" w:cs="Arial"/>
                <w:b/>
                <w:noProof/>
                <w:color w:val="000000" w:themeColor="text1"/>
              </w:rPr>
              <w:t>6. RODZAJ I ZASIĘG ODDZIAŁYWANIA ZAMIERZONEGO KORZYSTANIA Z WÓD LUB PLANOWANYCH DO WYKONANIA URZĄDZEŃ WODNYCH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_Toc8117860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9</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61" w:history="1">
            <w:r w:rsidRPr="00E318B1">
              <w:rPr>
                <w:rStyle w:val="Hipercze"/>
                <w:rFonts w:ascii="Arial" w:hAnsi="Arial" w:cs="Arial"/>
                <w:b/>
                <w:noProof/>
                <w:color w:val="000000" w:themeColor="text1"/>
              </w:rPr>
              <w:t>7. STAN PRAWNY NIERUCHOMOŚCI USYTUOWANYCH W ZASIĘGU ZAMIERZONEGO KORZYSTANIA Z WÓD LUB PLANOWANYCH DO WYKONANIA URZĄDZEŃ WODNYCH, Z PODANIEM SIEDZIB I ADRESÓW ICH WŁAŚCIELI, ZGODNIE Z EWIDENCJĄ GRUNTÓW I BUDYNKÓW</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_Toc8117861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11</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62" w:history="1">
            <w:r w:rsidRPr="00E318B1">
              <w:rPr>
                <w:rStyle w:val="Hipercze"/>
                <w:rFonts w:ascii="Arial" w:hAnsi="Arial" w:cs="Arial"/>
                <w:b/>
                <w:noProof/>
                <w:color w:val="000000" w:themeColor="text1"/>
              </w:rPr>
              <w:t>8. OBOWIĄZKI UBIEGAJĄCEGO SIĘ O WYDANIE POZWOLENIA WODNOPRAWNEGO W STOSUNKU DO OSÓB TRZECICH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_Toc8117862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11</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63" w:history="1">
            <w:r w:rsidRPr="00E318B1">
              <w:rPr>
                <w:rStyle w:val="Hipercze"/>
                <w:rFonts w:ascii="Arial" w:hAnsi="Arial" w:cs="Arial"/>
                <w:b/>
                <w:noProof/>
                <w:color w:val="000000" w:themeColor="text1"/>
              </w:rPr>
              <w:t>9. OPIS I LOKALIZACJA URZĄDZENIA WODNEGO W TYM NAZWĘ LUB NUMER OBRĘBU EWIDENCYJNEGO Z NUMERAMI DZIAŁEK EWIDENCYJNYCH ORAZ WSPÓŁRZĘDNYMI</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12</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64" w:history="1">
            <w:r w:rsidRPr="00E318B1">
              <w:rPr>
                <w:rStyle w:val="Hipercze"/>
                <w:rFonts w:ascii="Arial" w:hAnsi="Arial" w:cs="Arial"/>
                <w:b/>
                <w:noProof/>
                <w:color w:val="000000" w:themeColor="text1"/>
              </w:rPr>
              <w:t>9.1. Urządzenie wodne – studnia nr 1M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_Toc8117864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12</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65" w:history="1">
            <w:r w:rsidRPr="00E318B1">
              <w:rPr>
                <w:rStyle w:val="Hipercze"/>
                <w:rFonts w:ascii="Arial" w:hAnsi="Arial" w:cs="Arial"/>
                <w:b/>
                <w:noProof/>
                <w:color w:val="000000" w:themeColor="text1"/>
              </w:rPr>
              <w:t>9.2. Obudowa studni głębinowej nr 1M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_Toc8117865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14</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66" w:history="1">
            <w:r w:rsidRPr="00E318B1">
              <w:rPr>
                <w:rStyle w:val="Hipercze"/>
                <w:rFonts w:ascii="Arial" w:hAnsi="Arial" w:cs="Arial"/>
                <w:b/>
                <w:noProof/>
                <w:color w:val="000000" w:themeColor="text1"/>
              </w:rPr>
              <w:t>9.3. Lokalizacja urządzeń wodnych – współrzędne geograficzne</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_Toc8117866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15</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67" w:history="1">
            <w:r w:rsidRPr="00E318B1">
              <w:rPr>
                <w:rStyle w:val="Hipercze"/>
                <w:rFonts w:ascii="Arial" w:hAnsi="Arial" w:cs="Arial"/>
                <w:b/>
                <w:noProof/>
                <w:color w:val="000000" w:themeColor="text1"/>
              </w:rPr>
              <w:t>10. CHARAKTERYSTYKA WÓD OBJĘTYCH POZWOLENIEM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_Toc8117867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15</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68" w:history="1">
            <w:r w:rsidRPr="00E318B1">
              <w:rPr>
                <w:rStyle w:val="Hipercze"/>
                <w:rFonts w:ascii="Arial" w:hAnsi="Arial" w:cs="Arial"/>
                <w:b/>
                <w:noProof/>
                <w:color w:val="000000" w:themeColor="text1"/>
              </w:rPr>
              <w:t>10.1. Warunki hydrogeologiczne</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_Toc8117868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15</w:t>
            </w:r>
            <w:r w:rsidRPr="00E318B1">
              <w:rPr>
                <w:rFonts w:ascii="Arial" w:hAnsi="Arial" w:cs="Arial"/>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69" w:history="1">
            <w:r w:rsidRPr="00E318B1">
              <w:rPr>
                <w:rStyle w:val="Hipercze"/>
                <w:b/>
                <w:i/>
                <w:noProof/>
                <w:color w:val="000000" w:themeColor="text1"/>
              </w:rPr>
              <w:t>10.1.1. Wody w utworach czwartorzędowych</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_Toc8117869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16</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70" w:history="1">
            <w:r w:rsidRPr="00E318B1">
              <w:rPr>
                <w:rStyle w:val="Hipercze"/>
                <w:b/>
                <w:i/>
                <w:noProof/>
                <w:color w:val="000000" w:themeColor="text1"/>
              </w:rPr>
              <w:t>10.1.2. Wody w utworach neogeńskich</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_Toc8117870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17</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71" w:history="1">
            <w:r w:rsidRPr="00E318B1">
              <w:rPr>
                <w:rStyle w:val="Hipercze"/>
                <w:b/>
                <w:i/>
                <w:noProof/>
                <w:color w:val="000000" w:themeColor="text1"/>
              </w:rPr>
              <w:t>10.1.3. Jakość wód podziemnych w utworach neogeńskich – mioceńskich</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_Toc8117871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19</w:t>
            </w:r>
            <w:r w:rsidRPr="00E318B1">
              <w:rPr>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72" w:history="1">
            <w:r w:rsidRPr="00E318B1">
              <w:rPr>
                <w:rStyle w:val="Hipercze"/>
                <w:rFonts w:ascii="Arial" w:hAnsi="Arial" w:cs="Arial"/>
                <w:b/>
                <w:noProof/>
                <w:color w:val="000000" w:themeColor="text1"/>
              </w:rPr>
              <w:t>11. USTALENIA WYNIKAJĄCE Z:</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_Toc8117872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21</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73" w:history="1">
            <w:r w:rsidRPr="00E318B1">
              <w:rPr>
                <w:rStyle w:val="Hipercze"/>
                <w:rFonts w:ascii="Arial" w:hAnsi="Arial" w:cs="Arial"/>
                <w:b/>
                <w:noProof/>
                <w:color w:val="000000" w:themeColor="text1"/>
              </w:rPr>
              <w:t>11.1. Planu gospodarowania wodami na obszarze dorzecza i  warunków korzystania z wód regionu wodnego</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21</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74" w:history="1">
            <w:r w:rsidRPr="00E318B1">
              <w:rPr>
                <w:rStyle w:val="Hipercze"/>
                <w:rFonts w:ascii="Arial" w:hAnsi="Arial" w:cs="Arial"/>
                <w:b/>
                <w:noProof/>
                <w:color w:val="000000" w:themeColor="text1"/>
              </w:rPr>
              <w:t>11.2. Ustalenia wynikające z planu zarządzania ryzykiem powodziowym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_Toc8117874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22</w:t>
            </w:r>
            <w:r w:rsidRPr="00E318B1">
              <w:rPr>
                <w:rFonts w:ascii="Arial" w:hAnsi="Arial" w:cs="Arial"/>
                <w:b/>
                <w:noProof/>
                <w:webHidden/>
                <w:color w:val="000000" w:themeColor="text1"/>
              </w:rPr>
              <w:fldChar w:fldCharType="end"/>
            </w:r>
          </w:hyperlink>
        </w:p>
        <w:p w:rsidR="00E318B1" w:rsidRPr="00E318B1" w:rsidRDefault="00E318B1">
          <w:pPr>
            <w:pStyle w:val="Spistreci2"/>
            <w:tabs>
              <w:tab w:val="right" w:leader="dot" w:pos="9062"/>
            </w:tabs>
            <w:rPr>
              <w:rFonts w:ascii="Arial" w:eastAsiaTheme="minorEastAsia" w:hAnsi="Arial" w:cs="Arial"/>
              <w:b/>
              <w:noProof/>
              <w:color w:val="000000" w:themeColor="text1"/>
            </w:rPr>
          </w:pPr>
          <w:hyperlink w:anchor="_Toc8117875" w:history="1">
            <w:r w:rsidRPr="00E318B1">
              <w:rPr>
                <w:rStyle w:val="Hipercze"/>
                <w:rFonts w:ascii="Arial" w:hAnsi="Arial" w:cs="Arial"/>
                <w:b/>
                <w:noProof/>
                <w:color w:val="000000" w:themeColor="text1"/>
              </w:rPr>
              <w:t>11.3. Ustalenia wynikające z planu przeciwdziałania skutkom suszy</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_Toc8117875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23</w:t>
            </w:r>
            <w:r w:rsidRPr="00E318B1">
              <w:rPr>
                <w:rFonts w:ascii="Arial" w:hAnsi="Arial" w:cs="Arial"/>
                <w:b/>
                <w:noProof/>
                <w:webHidden/>
                <w:color w:val="000000" w:themeColor="text1"/>
              </w:rPr>
              <w:fldChar w:fldCharType="end"/>
            </w:r>
          </w:hyperlink>
        </w:p>
        <w:p w:rsidR="00E318B1" w:rsidRPr="00E318B1" w:rsidRDefault="00E318B1">
          <w:pPr>
            <w:pStyle w:val="Spistreci2"/>
            <w:tabs>
              <w:tab w:val="left" w:pos="880"/>
              <w:tab w:val="right" w:leader="dot" w:pos="9062"/>
            </w:tabs>
            <w:rPr>
              <w:rFonts w:ascii="Arial" w:eastAsiaTheme="minorEastAsia" w:hAnsi="Arial" w:cs="Arial"/>
              <w:b/>
              <w:noProof/>
              <w:color w:val="000000" w:themeColor="text1"/>
            </w:rPr>
          </w:pPr>
          <w:hyperlink w:anchor="_Toc8117876" w:history="1">
            <w:r w:rsidRPr="00E318B1">
              <w:rPr>
                <w:rStyle w:val="Hipercze"/>
                <w:rFonts w:ascii="Arial" w:hAnsi="Arial" w:cs="Arial"/>
                <w:b/>
                <w:noProof/>
                <w:color w:val="000000" w:themeColor="text1"/>
              </w:rPr>
              <w:t>11.4.</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Ustalenia wynikające z krajowego programu oczyszczania ścieków komunalnych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_Toc8117876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24</w:t>
            </w:r>
            <w:r w:rsidRPr="00E318B1">
              <w:rPr>
                <w:rFonts w:ascii="Arial" w:hAnsi="Arial" w:cs="Arial"/>
                <w:b/>
                <w:noProof/>
                <w:webHidden/>
                <w:color w:val="000000" w:themeColor="text1"/>
              </w:rPr>
              <w:fldChar w:fldCharType="end"/>
            </w:r>
          </w:hyperlink>
        </w:p>
        <w:p w:rsidR="00E318B1" w:rsidRPr="00E318B1" w:rsidRDefault="00E318B1">
          <w:pPr>
            <w:pStyle w:val="Spistreci2"/>
            <w:tabs>
              <w:tab w:val="left" w:pos="880"/>
              <w:tab w:val="right" w:leader="dot" w:pos="9062"/>
            </w:tabs>
            <w:rPr>
              <w:rFonts w:ascii="Arial" w:eastAsiaTheme="minorEastAsia" w:hAnsi="Arial" w:cs="Arial"/>
              <w:b/>
              <w:noProof/>
              <w:color w:val="000000" w:themeColor="text1"/>
            </w:rPr>
          </w:pPr>
          <w:hyperlink w:anchor="_Toc8117877" w:history="1">
            <w:r w:rsidRPr="00E318B1">
              <w:rPr>
                <w:rStyle w:val="Hipercze"/>
                <w:rFonts w:ascii="Arial" w:hAnsi="Arial" w:cs="Arial"/>
                <w:b/>
                <w:noProof/>
                <w:color w:val="000000" w:themeColor="text1"/>
              </w:rPr>
              <w:t>11.5.</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Ustalenia wynikające z planu lub programu rozwoju śródlądowych dróg wodnych  o szczególnym znaczeniu transportowym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_Toc8117877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24</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78" w:history="1">
            <w:r w:rsidRPr="00E318B1">
              <w:rPr>
                <w:rStyle w:val="Hipercze"/>
                <w:rFonts w:ascii="Arial" w:hAnsi="Arial" w:cs="Arial"/>
                <w:b/>
                <w:noProof/>
                <w:color w:val="000000" w:themeColor="text1"/>
              </w:rPr>
              <w:t>12.</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OKREŚLENIE WPŁYWU PLANOWANYCH DO WYKONANIA URZĄDZEŃ WODNYCH LUB KORZYSTANIA Z WÓD NA WODY POWIERZCHNIOWE ORAZ WODY PODZIEMNE, W SZCZEGÓLNOŚCI NA STAN TYCH WÓD I REALIZACJĘ CELÓW ŚRODOWISKOWYCH DLA NICH OKREŚLONYCH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_Toc8117878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24</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79" w:history="1">
            <w:r w:rsidRPr="00E318B1">
              <w:rPr>
                <w:rStyle w:val="Hipercze"/>
                <w:rFonts w:ascii="Arial" w:hAnsi="Arial" w:cs="Arial"/>
                <w:b/>
                <w:noProof/>
                <w:color w:val="000000" w:themeColor="text1"/>
              </w:rPr>
              <w:t>13.</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WIELKOŚĆ PRZEPŁYWU NIENARUSZALNEGO, ŚREDNIEGO NISKIEGO Z WIELOLECIA LUB ZASOBU WÓD PODZIEMNYCH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_Toc8117879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26</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80" w:history="1">
            <w:r w:rsidRPr="00E318B1">
              <w:rPr>
                <w:rStyle w:val="Hipercze"/>
                <w:rFonts w:ascii="Arial" w:hAnsi="Arial" w:cs="Arial"/>
                <w:b/>
                <w:noProof/>
                <w:color w:val="000000" w:themeColor="text1"/>
              </w:rPr>
              <w:t>14.</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PLANOWANY OKRES ROZRUCHU, SPOSÓB POSTĘPOWANIA W PRZYPADKU ROZRUCHU, ZATRZYMANIA DZIAŁALNOŚCI LUB AWARII URZĄDZEŃ ISTOTNYCH DLA REALIZACJI POZWOLENIA WODNOPRAWNEGO, A TAKŻE ROZMIAR I WARUNKI KORZYSTANIA Z WÓD ORAZ URZĄDZEŃ WODNYCHW TYCH SYTUACJACH WRAZ Z MAKSYMALNYM, DOPUSZCZALNYM CZASEM ICH TRWANIA</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_Toc8117880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26</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81" w:history="1">
            <w:r w:rsidRPr="00E318B1">
              <w:rPr>
                <w:rStyle w:val="Hipercze"/>
                <w:rFonts w:ascii="Arial" w:hAnsi="Arial" w:cs="Arial"/>
                <w:b/>
                <w:noProof/>
                <w:color w:val="000000" w:themeColor="text1"/>
              </w:rPr>
              <w:t>15.</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INFORMACJE O FORMACH OCHRONY PRZYRODY</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_Toc8117881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27</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82" w:history="1">
            <w:r w:rsidRPr="00E318B1">
              <w:rPr>
                <w:rStyle w:val="Hipercze"/>
                <w:rFonts w:ascii="Arial" w:hAnsi="Arial" w:cs="Arial"/>
                <w:b/>
                <w:noProof/>
                <w:color w:val="000000" w:themeColor="text1"/>
              </w:rPr>
              <w:t>16.</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ILOŚĆ POBRANEJ WODY</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_Toc8117882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28</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83" w:history="1">
            <w:r w:rsidRPr="00E318B1">
              <w:rPr>
                <w:rStyle w:val="Hipercze"/>
                <w:rFonts w:ascii="Arial" w:hAnsi="Arial" w:cs="Arial"/>
                <w:b/>
                <w:noProof/>
                <w:color w:val="000000" w:themeColor="text1"/>
              </w:rPr>
              <w:t>17.</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OPIS TECHNICZNY URZĄDZEŃ SŁUŻĄCYCH DO POBORU WÓD, W TYM ICH MAKSYMALNĄ TECHNICZNĄ WYDAJNOŚĆ ORAZ PRZEWIDYWANY CZAS ICH WYKORZYSTANIA</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_Toc8117883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30</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884" w:history="1">
            <w:r w:rsidRPr="00E318B1">
              <w:rPr>
                <w:rStyle w:val="Hipercze"/>
                <w:rFonts w:ascii="Arial" w:hAnsi="Arial" w:cs="Arial"/>
                <w:b/>
                <w:bCs/>
                <w:i/>
                <w:noProof/>
                <w:color w:val="000000" w:themeColor="text1"/>
              </w:rPr>
              <w:t>13.3.1. Pompownia I°</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_Toc8117884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31</w:t>
            </w:r>
            <w:r w:rsidRPr="00E318B1">
              <w:rPr>
                <w:rFonts w:ascii="Arial" w:hAnsi="Arial" w:cs="Arial"/>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85" w:history="1">
            <w:r w:rsidRPr="00E318B1">
              <w:rPr>
                <w:rStyle w:val="Hipercze"/>
                <w:b/>
                <w:bCs/>
                <w:i/>
                <w:noProof/>
                <w:color w:val="000000" w:themeColor="text1"/>
              </w:rPr>
              <w:t xml:space="preserve">13.3.2. </w:t>
            </w:r>
            <w:r w:rsidRPr="00E318B1">
              <w:rPr>
                <w:rStyle w:val="Hipercze"/>
                <w:b/>
                <w:i/>
                <w:noProof/>
                <w:color w:val="000000" w:themeColor="text1"/>
              </w:rPr>
              <w:t>Źródło sprężonego powietrza</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_Toc8117885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31</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86" w:history="1">
            <w:r w:rsidRPr="00E318B1">
              <w:rPr>
                <w:rStyle w:val="Hipercze"/>
                <w:b/>
                <w:bCs/>
                <w:i/>
                <w:noProof/>
                <w:color w:val="000000" w:themeColor="text1"/>
              </w:rPr>
              <w:t>13.3.3. Aerator</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_Toc8117886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31</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87" w:history="1">
            <w:r w:rsidRPr="00E318B1">
              <w:rPr>
                <w:rStyle w:val="Hipercze"/>
                <w:b/>
                <w:bCs/>
                <w:i/>
                <w:noProof/>
                <w:color w:val="000000" w:themeColor="text1"/>
              </w:rPr>
              <w:t>13.3.4. Filtracja</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_Toc8117887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32</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88" w:history="1">
            <w:r w:rsidRPr="00E318B1">
              <w:rPr>
                <w:rStyle w:val="Hipercze"/>
                <w:b/>
                <w:bCs/>
                <w:i/>
                <w:noProof/>
                <w:color w:val="000000" w:themeColor="text1"/>
              </w:rPr>
              <w:t>13.3.5. Dezynfekcja</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_Toc8117888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32</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89" w:history="1">
            <w:r w:rsidRPr="00E318B1">
              <w:rPr>
                <w:rStyle w:val="Hipercze"/>
                <w:b/>
                <w:bCs/>
                <w:i/>
                <w:noProof/>
                <w:color w:val="000000" w:themeColor="text1"/>
              </w:rPr>
              <w:t>13.3.6. Zbiornik retencyjny</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_Toc8117889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32</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90" w:history="1">
            <w:r w:rsidRPr="00E318B1">
              <w:rPr>
                <w:rStyle w:val="Hipercze"/>
                <w:b/>
                <w:bCs/>
                <w:i/>
                <w:noProof/>
                <w:color w:val="000000" w:themeColor="text1"/>
              </w:rPr>
              <w:t>13.3.7. Pompownia II°</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_Toc8117890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32</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91" w:history="1">
            <w:r w:rsidRPr="00E318B1">
              <w:rPr>
                <w:rStyle w:val="Hipercze"/>
                <w:b/>
                <w:bCs/>
                <w:i/>
                <w:noProof/>
                <w:color w:val="000000" w:themeColor="text1"/>
              </w:rPr>
              <w:t>13.3.8. Pompa płuczna</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_Toc8117891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33</w:t>
            </w:r>
            <w:r w:rsidRPr="00E318B1">
              <w:rPr>
                <w:b/>
                <w:noProof/>
                <w:webHidden/>
                <w:color w:val="000000" w:themeColor="text1"/>
              </w:rPr>
              <w:fldChar w:fldCharType="end"/>
            </w:r>
          </w:hyperlink>
        </w:p>
        <w:p w:rsidR="00E318B1" w:rsidRPr="00E318B1" w:rsidRDefault="00E318B1">
          <w:pPr>
            <w:pStyle w:val="Spistreci3"/>
            <w:tabs>
              <w:tab w:val="right" w:leader="dot" w:pos="9062"/>
            </w:tabs>
            <w:rPr>
              <w:rFonts w:eastAsiaTheme="minorEastAsia"/>
              <w:b/>
              <w:noProof/>
              <w:color w:val="000000" w:themeColor="text1"/>
            </w:rPr>
          </w:pPr>
          <w:hyperlink w:anchor="_Toc8117892" w:history="1">
            <w:r w:rsidRPr="00E318B1">
              <w:rPr>
                <w:rStyle w:val="Hipercze"/>
                <w:b/>
                <w:bCs/>
                <w:i/>
                <w:noProof/>
                <w:color w:val="000000" w:themeColor="text1"/>
              </w:rPr>
              <w:t>13.3.9. Rurociągi i armatura</w:t>
            </w:r>
            <w:r w:rsidRPr="00E318B1">
              <w:rPr>
                <w:b/>
                <w:noProof/>
                <w:webHidden/>
                <w:color w:val="000000" w:themeColor="text1"/>
              </w:rPr>
              <w:tab/>
            </w:r>
            <w:r w:rsidRPr="00E318B1">
              <w:rPr>
                <w:b/>
                <w:noProof/>
                <w:webHidden/>
                <w:color w:val="000000" w:themeColor="text1"/>
              </w:rPr>
              <w:fldChar w:fldCharType="begin"/>
            </w:r>
            <w:r w:rsidRPr="00E318B1">
              <w:rPr>
                <w:b/>
                <w:noProof/>
                <w:webHidden/>
                <w:color w:val="000000" w:themeColor="text1"/>
              </w:rPr>
              <w:instrText xml:space="preserve"> PAGEREF _Toc8117892 \h </w:instrText>
            </w:r>
            <w:r w:rsidRPr="00E318B1">
              <w:rPr>
                <w:b/>
                <w:noProof/>
                <w:webHidden/>
                <w:color w:val="000000" w:themeColor="text1"/>
              </w:rPr>
            </w:r>
            <w:r w:rsidRPr="00E318B1">
              <w:rPr>
                <w:b/>
                <w:noProof/>
                <w:webHidden/>
                <w:color w:val="000000" w:themeColor="text1"/>
              </w:rPr>
              <w:fldChar w:fldCharType="separate"/>
            </w:r>
            <w:r w:rsidR="004428E1">
              <w:rPr>
                <w:b/>
                <w:noProof/>
                <w:webHidden/>
                <w:color w:val="000000" w:themeColor="text1"/>
              </w:rPr>
              <w:t>33</w:t>
            </w:r>
            <w:r w:rsidRPr="00E318B1">
              <w:rPr>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3" w:history="1">
            <w:r w:rsidRPr="00E318B1">
              <w:rPr>
                <w:rStyle w:val="Hipercze"/>
                <w:rFonts w:ascii="Arial" w:hAnsi="Arial" w:cs="Arial"/>
                <w:b/>
                <w:noProof/>
                <w:color w:val="000000" w:themeColor="text1"/>
              </w:rPr>
              <w:t>18.</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OKREŚLENIE RODZAJU URZĄDZEŃ SŁUŻĄCYCH DO POMIARU POBORU WÓD</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33</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4" w:history="1">
            <w:r w:rsidRPr="00E318B1">
              <w:rPr>
                <w:rStyle w:val="Hipercze"/>
                <w:rFonts w:ascii="Arial" w:hAnsi="Arial" w:cs="Arial"/>
                <w:b/>
                <w:noProof/>
                <w:color w:val="000000" w:themeColor="text1"/>
              </w:rPr>
              <w:t>19.</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OKREŚLENIE ZAKRESU I CZĘSTOTLIWOŚCI WYKONYWANIA WYMAGANYCH ANALIZ POBIERANEJ WODY</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_Toc8117894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33</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5" w:history="1">
            <w:r w:rsidRPr="00E318B1">
              <w:rPr>
                <w:rStyle w:val="Hipercze"/>
                <w:rFonts w:ascii="Arial" w:hAnsi="Arial" w:cs="Arial"/>
                <w:b/>
                <w:noProof/>
                <w:color w:val="000000" w:themeColor="text1"/>
              </w:rPr>
              <w:t>20.</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TERMINY POBIERANIA WODY DLA ZAKŁADÓW, KTÓRYCH DZIALALNOŚĆ CECHUJE SIĘ SEZONOWĄ ZMIENNOŚCIĄ</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_Toc8117895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34</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6" w:history="1">
            <w:r w:rsidRPr="00E318B1">
              <w:rPr>
                <w:rStyle w:val="Hipercze"/>
                <w:rFonts w:ascii="Arial" w:hAnsi="Arial" w:cs="Arial"/>
                <w:b/>
                <w:noProof/>
                <w:color w:val="000000" w:themeColor="text1"/>
              </w:rPr>
              <w:t>21.</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SPOSÓB I ZAKRES PROWADZENIA POMIARÓW ILOŚCI I JAKOŚCI POBIERANYCH WÓD W STANIE PIERWOTNYM</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_Toc8117896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35</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7" w:history="1">
            <w:r w:rsidRPr="00E318B1">
              <w:rPr>
                <w:rStyle w:val="Hipercze"/>
                <w:rFonts w:ascii="Arial" w:hAnsi="Arial" w:cs="Arial"/>
                <w:b/>
                <w:noProof/>
                <w:color w:val="000000" w:themeColor="text1"/>
              </w:rPr>
              <w:t>22.</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SPOSÓB POSTĘPOWANIA W PRZYPADKU USZKODZENIA URZĄDZEŃ POMIAROWYCH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_Toc8117897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35</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8" w:history="1">
            <w:r w:rsidRPr="00E318B1">
              <w:rPr>
                <w:rStyle w:val="Hipercze"/>
                <w:rFonts w:ascii="Arial" w:hAnsi="Arial" w:cs="Arial"/>
                <w:b/>
                <w:noProof/>
                <w:color w:val="000000" w:themeColor="text1"/>
              </w:rPr>
              <w:t>23.</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INFORMACJE O SPOSOBIE PROWADZENIA OKRESOWYCH POMIARÓW WYDAJNOŚCI I POZIOMU ZWIERCIADŁA W STUDNI</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_Toc8117898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35</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899" w:history="1">
            <w:r w:rsidRPr="00E318B1">
              <w:rPr>
                <w:rStyle w:val="Hipercze"/>
                <w:rFonts w:ascii="Arial" w:hAnsi="Arial" w:cs="Arial"/>
                <w:b/>
                <w:noProof/>
                <w:color w:val="000000" w:themeColor="text1"/>
              </w:rPr>
              <w:t>24.</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OKREŚLENIE CELÓW LUB POTRZEB NA KTÓRE ODBIORCA WÓD PRZEZNACZA POBRANE PRZEZ ZAKŁAD W RAMACH USŁUG WODNYCH WODY PODZIEMNE</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_Toc8117899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35</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00" w:history="1">
            <w:r w:rsidRPr="00E318B1">
              <w:rPr>
                <w:rStyle w:val="Hipercze"/>
                <w:rFonts w:ascii="Arial" w:hAnsi="Arial" w:cs="Arial"/>
                <w:b/>
                <w:noProof/>
                <w:color w:val="000000" w:themeColor="text1"/>
              </w:rPr>
              <w:t>25.</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ODPROWADZNIE WÓD POPŁUCZNYCH ORAZ OKREŚLENIE WIELKOŚCI ZRZUTU ŚCIEKÓW</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_Toc8117900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36</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06" w:history="1">
            <w:r w:rsidRPr="00E318B1">
              <w:rPr>
                <w:rStyle w:val="Hipercze"/>
                <w:rFonts w:ascii="Arial" w:hAnsi="Arial" w:cs="Arial"/>
                <w:b/>
                <w:smallCaps/>
                <w:noProof/>
                <w:color w:val="000000" w:themeColor="text1"/>
              </w:rPr>
              <w:t>26.</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OKREŚLENIE STANU I SKŁADU WÓD POPŁUCZNYCH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_Toc8117906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36</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07" w:history="1">
            <w:r w:rsidRPr="00E318B1">
              <w:rPr>
                <w:rStyle w:val="Hipercze"/>
                <w:rFonts w:ascii="Arial" w:hAnsi="Arial" w:cs="Arial"/>
                <w:b/>
                <w:noProof/>
                <w:color w:val="000000" w:themeColor="text1"/>
              </w:rPr>
              <w:t>27.</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WYNIKI POMIARÓW JAKOŚCI I ILOŚCI WÓD POPŁUCZNYCH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_Toc8117907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37</w:t>
            </w:r>
            <w:r w:rsidRPr="00E318B1">
              <w:rPr>
                <w:rFonts w:ascii="Arial" w:hAnsi="Arial" w:cs="Arial"/>
                <w:b/>
                <w:noProof/>
                <w:webHidden/>
                <w:color w:val="000000" w:themeColor="text1"/>
              </w:rPr>
              <w:fldChar w:fldCharType="end"/>
            </w:r>
          </w:hyperlink>
        </w:p>
        <w:p w:rsidR="00E318B1" w:rsidRPr="00E318B1" w:rsidRDefault="00E318B1">
          <w:pPr>
            <w:pStyle w:val="Spistreci1"/>
            <w:tabs>
              <w:tab w:val="right" w:leader="dot" w:pos="9062"/>
            </w:tabs>
            <w:rPr>
              <w:rFonts w:ascii="Arial" w:eastAsiaTheme="minorEastAsia" w:hAnsi="Arial" w:cs="Arial"/>
              <w:b/>
              <w:noProof/>
              <w:color w:val="000000" w:themeColor="text1"/>
            </w:rPr>
          </w:pPr>
          <w:hyperlink w:anchor="_Toc8117908" w:history="1">
            <w:r w:rsidRPr="00E318B1">
              <w:rPr>
                <w:rStyle w:val="Hipercze"/>
                <w:rFonts w:ascii="Arial" w:hAnsi="Arial" w:cs="Arial"/>
                <w:b/>
                <w:noProof/>
                <w:color w:val="000000" w:themeColor="text1"/>
              </w:rPr>
              <w:t>29. GOSPODARKA ODPADAMI</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_Toc8117908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37</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09" w:history="1">
            <w:r w:rsidRPr="00E318B1">
              <w:rPr>
                <w:rStyle w:val="Hipercze"/>
                <w:rFonts w:ascii="Arial" w:hAnsi="Arial" w:cs="Arial"/>
                <w:b/>
                <w:noProof/>
                <w:color w:val="000000" w:themeColor="text1"/>
              </w:rPr>
              <w:t>30.</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STREFA OCHRONNA UJĘCIA</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_Toc8117909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38</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10" w:history="1">
            <w:r w:rsidRPr="00E318B1">
              <w:rPr>
                <w:rStyle w:val="Hipercze"/>
                <w:rFonts w:ascii="Arial" w:hAnsi="Arial" w:cs="Arial"/>
                <w:b/>
                <w:noProof/>
                <w:color w:val="000000" w:themeColor="text1"/>
              </w:rPr>
              <w:t>31.</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OPIS PROWADZENIA ZAMIERZONEJ DZIAŁALNOŚCI NIEZAWIERAJĄCY OKREŚLEŃ SPECJALISTYCZNYCH</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_Toc8117910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38</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12" w:history="1">
            <w:r w:rsidRPr="00E318B1">
              <w:rPr>
                <w:rStyle w:val="Hipercze"/>
                <w:rFonts w:ascii="Arial" w:hAnsi="Arial" w:cs="Arial"/>
                <w:b/>
                <w:noProof/>
                <w:color w:val="000000" w:themeColor="text1"/>
              </w:rPr>
              <w:t>32.</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WNIOSEK WODNOPRAWNY</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_Toc8117912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39</w:t>
            </w:r>
            <w:r w:rsidRPr="00E318B1">
              <w:rPr>
                <w:rFonts w:ascii="Arial" w:hAnsi="Arial" w:cs="Arial"/>
                <w:b/>
                <w:noProof/>
                <w:webHidden/>
                <w:color w:val="000000" w:themeColor="text1"/>
              </w:rPr>
              <w:fldChar w:fldCharType="end"/>
            </w:r>
          </w:hyperlink>
        </w:p>
        <w:p w:rsidR="00E318B1" w:rsidRPr="00E318B1" w:rsidRDefault="00E318B1">
          <w:pPr>
            <w:pStyle w:val="Spistreci1"/>
            <w:tabs>
              <w:tab w:val="left" w:pos="660"/>
              <w:tab w:val="right" w:leader="dot" w:pos="9062"/>
            </w:tabs>
            <w:rPr>
              <w:rFonts w:ascii="Arial" w:eastAsiaTheme="minorEastAsia" w:hAnsi="Arial" w:cs="Arial"/>
              <w:b/>
              <w:noProof/>
              <w:color w:val="000000" w:themeColor="text1"/>
            </w:rPr>
          </w:pPr>
          <w:hyperlink w:anchor="_Toc8117913" w:history="1">
            <w:r w:rsidRPr="00E318B1">
              <w:rPr>
                <w:rStyle w:val="Hipercze"/>
                <w:rFonts w:ascii="Arial" w:hAnsi="Arial" w:cs="Arial"/>
                <w:b/>
                <w:noProof/>
                <w:color w:val="000000" w:themeColor="text1"/>
              </w:rPr>
              <w:t>33.</w:t>
            </w:r>
            <w:r w:rsidRPr="00E318B1">
              <w:rPr>
                <w:rFonts w:ascii="Arial" w:eastAsiaTheme="minorEastAsia" w:hAnsi="Arial" w:cs="Arial"/>
                <w:b/>
                <w:noProof/>
                <w:color w:val="000000" w:themeColor="text1"/>
              </w:rPr>
              <w:t xml:space="preserve"> </w:t>
            </w:r>
            <w:r w:rsidRPr="00E318B1">
              <w:rPr>
                <w:rStyle w:val="Hipercze"/>
                <w:rFonts w:ascii="Arial" w:hAnsi="Arial" w:cs="Arial"/>
                <w:b/>
                <w:noProof/>
                <w:color w:val="000000" w:themeColor="text1"/>
              </w:rPr>
              <w:t>ZAŁĄCZNIKI</w:t>
            </w:r>
            <w:r w:rsidRPr="00E318B1">
              <w:rPr>
                <w:rFonts w:ascii="Arial" w:hAnsi="Arial" w:cs="Arial"/>
                <w:b/>
                <w:noProof/>
                <w:webHidden/>
                <w:color w:val="000000" w:themeColor="text1"/>
              </w:rPr>
              <w:tab/>
            </w:r>
            <w:r w:rsidRPr="00E318B1">
              <w:rPr>
                <w:rFonts w:ascii="Arial" w:hAnsi="Arial" w:cs="Arial"/>
                <w:b/>
                <w:noProof/>
                <w:webHidden/>
                <w:color w:val="000000" w:themeColor="text1"/>
              </w:rPr>
              <w:fldChar w:fldCharType="begin"/>
            </w:r>
            <w:r w:rsidRPr="00E318B1">
              <w:rPr>
                <w:rFonts w:ascii="Arial" w:hAnsi="Arial" w:cs="Arial"/>
                <w:b/>
                <w:noProof/>
                <w:webHidden/>
                <w:color w:val="000000" w:themeColor="text1"/>
              </w:rPr>
              <w:instrText xml:space="preserve"> PAGEREF _Toc8117913 \h </w:instrText>
            </w:r>
            <w:r w:rsidRPr="00E318B1">
              <w:rPr>
                <w:rFonts w:ascii="Arial" w:hAnsi="Arial" w:cs="Arial"/>
                <w:b/>
                <w:noProof/>
                <w:webHidden/>
                <w:color w:val="000000" w:themeColor="text1"/>
              </w:rPr>
            </w:r>
            <w:r w:rsidRPr="00E318B1">
              <w:rPr>
                <w:rFonts w:ascii="Arial" w:hAnsi="Arial" w:cs="Arial"/>
                <w:b/>
                <w:noProof/>
                <w:webHidden/>
                <w:color w:val="000000" w:themeColor="text1"/>
              </w:rPr>
              <w:fldChar w:fldCharType="separate"/>
            </w:r>
            <w:r w:rsidR="004428E1">
              <w:rPr>
                <w:rFonts w:ascii="Arial" w:hAnsi="Arial" w:cs="Arial"/>
                <w:b/>
                <w:noProof/>
                <w:webHidden/>
                <w:color w:val="000000" w:themeColor="text1"/>
              </w:rPr>
              <w:t>40</w:t>
            </w:r>
            <w:r w:rsidRPr="00E318B1">
              <w:rPr>
                <w:rFonts w:ascii="Arial" w:hAnsi="Arial" w:cs="Arial"/>
                <w:b/>
                <w:noProof/>
                <w:webHidden/>
                <w:color w:val="000000" w:themeColor="text1"/>
              </w:rPr>
              <w:fldChar w:fldCharType="end"/>
            </w:r>
          </w:hyperlink>
        </w:p>
        <w:p w:rsidR="00E22D0A" w:rsidRDefault="00E22D0A" w:rsidP="00E22D0A">
          <w:r w:rsidRPr="00E318B1">
            <w:rPr>
              <w:rFonts w:ascii="Arial" w:hAnsi="Arial" w:cs="Arial"/>
              <w:b/>
              <w:bCs/>
              <w:color w:val="000000" w:themeColor="text1"/>
            </w:rPr>
            <w:fldChar w:fldCharType="end"/>
          </w:r>
        </w:p>
      </w:sdtContent>
    </w:sdt>
    <w:p w:rsidR="00E22D0A" w:rsidRDefault="00E312EA" w:rsidP="00E312EA">
      <w:pPr>
        <w:pStyle w:val="Nagwek1"/>
        <w:tabs>
          <w:tab w:val="left" w:pos="3463"/>
        </w:tabs>
      </w:pPr>
      <w:r>
        <w:tab/>
      </w:r>
    </w:p>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Default="00E22D0A" w:rsidP="00E22D0A"/>
    <w:p w:rsidR="00E22D0A" w:rsidRPr="0096613C" w:rsidRDefault="00E22D0A" w:rsidP="00E22D0A"/>
    <w:p w:rsidR="00E22D0A" w:rsidRDefault="00E22D0A" w:rsidP="00E22D0A">
      <w:pPr>
        <w:pStyle w:val="Nagwek1"/>
      </w:pPr>
      <w:bookmarkStart w:id="2" w:name="_Toc8117851"/>
      <w:r>
        <w:lastRenderedPageBreak/>
        <w:t>1. DANE OGÓLNE</w:t>
      </w:r>
      <w:bookmarkEnd w:id="1"/>
      <w:bookmarkEnd w:id="2"/>
    </w:p>
    <w:p w:rsidR="00E22D0A" w:rsidRPr="00146C21" w:rsidRDefault="00E22D0A" w:rsidP="00E22D0A">
      <w:pPr>
        <w:pStyle w:val="Nagwek2"/>
        <w:rPr>
          <w:rFonts w:ascii="Arial" w:hAnsi="Arial" w:cs="Arial"/>
          <w:b/>
          <w:color w:val="000000" w:themeColor="text1"/>
          <w:sz w:val="24"/>
          <w:szCs w:val="24"/>
        </w:rPr>
      </w:pPr>
    </w:p>
    <w:p w:rsidR="00E22D0A" w:rsidRPr="00146C21" w:rsidRDefault="00E22D0A" w:rsidP="00E22D0A">
      <w:pPr>
        <w:pStyle w:val="Nagwek2"/>
        <w:rPr>
          <w:rFonts w:ascii="Arial" w:hAnsi="Arial" w:cs="Arial"/>
          <w:b/>
          <w:color w:val="000000" w:themeColor="text1"/>
          <w:sz w:val="24"/>
          <w:szCs w:val="24"/>
        </w:rPr>
      </w:pPr>
      <w:bookmarkStart w:id="3" w:name="_Toc171414101"/>
      <w:bookmarkStart w:id="4" w:name="_Toc197775060"/>
      <w:bookmarkStart w:id="5" w:name="_Toc8117852"/>
      <w:r w:rsidRPr="00146C21">
        <w:rPr>
          <w:rFonts w:ascii="Arial" w:hAnsi="Arial" w:cs="Arial"/>
          <w:b/>
          <w:color w:val="000000" w:themeColor="text1"/>
          <w:sz w:val="24"/>
          <w:szCs w:val="24"/>
        </w:rPr>
        <w:t>1.1. Przedmiot i cel opracowania</w:t>
      </w:r>
      <w:bookmarkEnd w:id="3"/>
      <w:bookmarkEnd w:id="4"/>
      <w:bookmarkEnd w:id="5"/>
    </w:p>
    <w:p w:rsidR="00E22D0A" w:rsidRDefault="00E22D0A" w:rsidP="00E22D0A">
      <w:pPr>
        <w:spacing w:line="360" w:lineRule="auto"/>
        <w:jc w:val="both"/>
        <w:rPr>
          <w:rFonts w:ascii="Arial" w:hAnsi="Arial"/>
          <w:sz w:val="24"/>
        </w:rPr>
      </w:pPr>
    </w:p>
    <w:p w:rsidR="00E22D0A" w:rsidRDefault="00E22D0A" w:rsidP="00E22D0A">
      <w:pPr>
        <w:spacing w:line="360" w:lineRule="auto"/>
        <w:ind w:firstLine="708"/>
        <w:jc w:val="both"/>
        <w:rPr>
          <w:rFonts w:ascii="Arial" w:hAnsi="Arial"/>
          <w:sz w:val="24"/>
        </w:rPr>
      </w:pPr>
      <w:r>
        <w:rPr>
          <w:rFonts w:ascii="Arial" w:hAnsi="Arial"/>
          <w:sz w:val="24"/>
        </w:rPr>
        <w:t xml:space="preserve">Przedmiotem opracowania jest operat wodnoprawny na wykonanie urządzenia wodnego – studni głębinowej podstawowej nr 1M oraz pobór wód podziemnych z utworów neogeńskich – mioceńskich z terenu ujęcia wód podziemnych w miejscowości Gowarzewo (działka nr 92/11). </w:t>
      </w:r>
    </w:p>
    <w:p w:rsidR="00E22D0A" w:rsidRPr="00A92B9D" w:rsidRDefault="00E22D0A" w:rsidP="00E22D0A">
      <w:pPr>
        <w:spacing w:line="360" w:lineRule="auto"/>
        <w:ind w:firstLine="708"/>
        <w:jc w:val="both"/>
        <w:rPr>
          <w:rFonts w:ascii="Arial" w:hAnsi="Arial" w:cs="Arial"/>
          <w:sz w:val="24"/>
          <w:szCs w:val="24"/>
        </w:rPr>
      </w:pPr>
      <w:r w:rsidRPr="007D26FD">
        <w:rPr>
          <w:rFonts w:ascii="Arial" w:hAnsi="Arial" w:cs="Arial"/>
          <w:sz w:val="24"/>
          <w:szCs w:val="24"/>
        </w:rPr>
        <w:t xml:space="preserve">Aktualnie zaopatrzenie tej części gminy Kleszczewo w wodę pitną następuje z ujęcia wiejskiego w miejscowości Gowarzewo </w:t>
      </w:r>
      <w:r w:rsidRPr="00A92B9D">
        <w:rPr>
          <w:rFonts w:ascii="Arial" w:hAnsi="Arial" w:cs="Arial"/>
          <w:sz w:val="24"/>
          <w:szCs w:val="24"/>
        </w:rPr>
        <w:t>(dz. nr 92/3),</w:t>
      </w:r>
      <w:r w:rsidRPr="007D26FD">
        <w:rPr>
          <w:rFonts w:ascii="Arial" w:hAnsi="Arial" w:cs="Arial"/>
          <w:sz w:val="24"/>
          <w:szCs w:val="24"/>
        </w:rPr>
        <w:t xml:space="preserve"> które składa się z trzech studni nr 1, nr 2 (1A) i nr 2A ujmujących wody piętra czwartorzędowego, poziom plejstoceński  Wielkopolskiej Doliny Kopalnej. </w:t>
      </w:r>
      <w:r>
        <w:rPr>
          <w:rFonts w:ascii="Arial" w:hAnsi="Arial" w:cs="Arial"/>
          <w:sz w:val="24"/>
          <w:szCs w:val="24"/>
        </w:rPr>
        <w:t>Zakład Komunalny Sp. z o.o. decyzją Dyrektora Zarządu Zlewni Wód Polskich w Poznaniu nr PO.ZUZ.4.421.714.2018.AK z dnia 12.10.2018 r. potwierdził przejęcie praw i obowiązków wynikających z pozwolenia wodnoprawnego udzielonego Gminie Kleszczewo decyzją Starosty Poznańskiego nr WŚ.X-6223-22/6 z dnia 11.09.2006 r. w zakresie poboru wód z utworów czw</w:t>
      </w:r>
      <w:r w:rsidR="002C0ABF">
        <w:rPr>
          <w:rFonts w:ascii="Arial" w:hAnsi="Arial" w:cs="Arial"/>
          <w:sz w:val="24"/>
          <w:szCs w:val="24"/>
        </w:rPr>
        <w:t xml:space="preserve">artorzędowych – plejstoceńskich. </w:t>
      </w:r>
      <w:r>
        <w:rPr>
          <w:rFonts w:ascii="Arial" w:hAnsi="Arial" w:cs="Arial"/>
          <w:sz w:val="24"/>
          <w:szCs w:val="24"/>
        </w:rPr>
        <w:t>Wielkość poboru wód określona w pozwoleniu wynosi Q</w:t>
      </w:r>
      <w:r>
        <w:rPr>
          <w:rFonts w:ascii="Arial" w:hAnsi="Arial" w:cs="Arial"/>
          <w:sz w:val="24"/>
          <w:szCs w:val="24"/>
          <w:vertAlign w:val="subscript"/>
        </w:rPr>
        <w:t>roczne</w:t>
      </w:r>
      <w:r>
        <w:rPr>
          <w:rFonts w:ascii="Arial" w:hAnsi="Arial" w:cs="Arial"/>
          <w:sz w:val="24"/>
          <w:szCs w:val="24"/>
        </w:rPr>
        <w:t xml:space="preserve"> = </w:t>
      </w:r>
      <w:r w:rsidRPr="00CC55E3">
        <w:rPr>
          <w:rFonts w:ascii="Arial" w:hAnsi="Arial" w:cs="Arial"/>
          <w:i/>
          <w:sz w:val="24"/>
          <w:szCs w:val="24"/>
        </w:rPr>
        <w:t xml:space="preserve"> </w:t>
      </w:r>
      <w:r>
        <w:rPr>
          <w:rFonts w:ascii="Arial" w:hAnsi="Arial" w:cs="Arial"/>
          <w:sz w:val="24"/>
          <w:szCs w:val="24"/>
        </w:rPr>
        <w:t>137 532,0 m</w:t>
      </w:r>
      <w:r>
        <w:rPr>
          <w:rFonts w:ascii="Arial" w:hAnsi="Arial" w:cs="Arial"/>
          <w:sz w:val="24"/>
          <w:szCs w:val="24"/>
          <w:vertAlign w:val="superscript"/>
        </w:rPr>
        <w:t>3</w:t>
      </w:r>
      <w:r>
        <w:rPr>
          <w:rFonts w:ascii="Arial" w:hAnsi="Arial" w:cs="Arial"/>
          <w:sz w:val="24"/>
          <w:szCs w:val="24"/>
        </w:rPr>
        <w:t>/rok, Q</w:t>
      </w:r>
      <w:r>
        <w:rPr>
          <w:rFonts w:ascii="Arial" w:hAnsi="Arial" w:cs="Arial"/>
          <w:sz w:val="24"/>
          <w:szCs w:val="24"/>
          <w:vertAlign w:val="subscript"/>
        </w:rPr>
        <w:t>dob</w:t>
      </w:r>
      <w:r>
        <w:rPr>
          <w:rFonts w:ascii="Arial" w:hAnsi="Arial" w:cs="Arial"/>
          <w:sz w:val="24"/>
          <w:szCs w:val="24"/>
        </w:rPr>
        <w:t xml:space="preserve"> = 376,8 m</w:t>
      </w:r>
      <w:r>
        <w:rPr>
          <w:rFonts w:ascii="Arial" w:hAnsi="Arial" w:cs="Arial"/>
          <w:sz w:val="24"/>
          <w:szCs w:val="24"/>
          <w:vertAlign w:val="superscript"/>
        </w:rPr>
        <w:t>3</w:t>
      </w:r>
      <w:r>
        <w:rPr>
          <w:rFonts w:ascii="Arial" w:hAnsi="Arial" w:cs="Arial"/>
          <w:sz w:val="24"/>
          <w:szCs w:val="24"/>
        </w:rPr>
        <w:t>/dobę, Q</w:t>
      </w:r>
      <w:r>
        <w:rPr>
          <w:rFonts w:ascii="Arial" w:hAnsi="Arial" w:cs="Arial"/>
          <w:sz w:val="24"/>
          <w:szCs w:val="24"/>
          <w:vertAlign w:val="subscript"/>
        </w:rPr>
        <w:t xml:space="preserve">max h = </w:t>
      </w:r>
      <w:r>
        <w:rPr>
          <w:rFonts w:ascii="Arial" w:hAnsi="Arial" w:cs="Arial"/>
          <w:sz w:val="24"/>
          <w:szCs w:val="24"/>
        </w:rPr>
        <w:t>30,0 m</w:t>
      </w:r>
      <w:r>
        <w:rPr>
          <w:rFonts w:ascii="Arial" w:hAnsi="Arial" w:cs="Arial"/>
          <w:sz w:val="24"/>
          <w:szCs w:val="24"/>
          <w:vertAlign w:val="superscript"/>
        </w:rPr>
        <w:t>3</w:t>
      </w:r>
      <w:r>
        <w:rPr>
          <w:rFonts w:ascii="Arial" w:hAnsi="Arial" w:cs="Arial"/>
          <w:sz w:val="24"/>
          <w:szCs w:val="24"/>
        </w:rPr>
        <w:t xml:space="preserve">/h, ważność pozwolenia – 30.09.2026 r. </w:t>
      </w:r>
      <w:r w:rsidR="00A92B9D">
        <w:rPr>
          <w:rFonts w:ascii="Arial" w:hAnsi="Arial" w:cs="Arial"/>
          <w:sz w:val="24"/>
          <w:szCs w:val="24"/>
        </w:rPr>
        <w:t xml:space="preserve">Odprowadzenie wód popłucznych następuje na podstawie pozwolenia wodnoprawnego </w:t>
      </w:r>
      <w:r w:rsidR="00A92B9D" w:rsidRPr="00A92B9D">
        <w:rPr>
          <w:rFonts w:ascii="Arial" w:hAnsi="Arial" w:cs="Arial"/>
          <w:sz w:val="24"/>
          <w:szCs w:val="24"/>
        </w:rPr>
        <w:t>wydanego decyzją Starosty Poznańskiego nr WŚ.6341.1.229.2015.XXIV z dnia 28.01.2016 r. w ilości Q</w:t>
      </w:r>
      <w:r w:rsidR="00A92B9D" w:rsidRPr="00A92B9D">
        <w:rPr>
          <w:rFonts w:ascii="Arial" w:hAnsi="Arial" w:cs="Arial"/>
          <w:sz w:val="24"/>
          <w:szCs w:val="24"/>
          <w:vertAlign w:val="subscript"/>
        </w:rPr>
        <w:t>roczne max</w:t>
      </w:r>
      <w:r w:rsidR="00A92B9D" w:rsidRPr="00A92B9D">
        <w:rPr>
          <w:rFonts w:ascii="Arial" w:hAnsi="Arial" w:cs="Arial"/>
          <w:sz w:val="24"/>
          <w:szCs w:val="24"/>
        </w:rPr>
        <w:t>= 1002,7 m</w:t>
      </w:r>
      <w:r w:rsidR="00A92B9D" w:rsidRPr="00A92B9D">
        <w:rPr>
          <w:rFonts w:ascii="Arial" w:hAnsi="Arial" w:cs="Arial"/>
          <w:sz w:val="24"/>
          <w:szCs w:val="24"/>
          <w:vertAlign w:val="superscript"/>
        </w:rPr>
        <w:t>3</w:t>
      </w:r>
      <w:r w:rsidR="00A92B9D" w:rsidRPr="00A92B9D">
        <w:rPr>
          <w:rFonts w:ascii="Arial" w:hAnsi="Arial" w:cs="Arial"/>
          <w:sz w:val="24"/>
          <w:szCs w:val="24"/>
        </w:rPr>
        <w:t>/rok, Q</w:t>
      </w:r>
      <w:r w:rsidR="00A92B9D" w:rsidRPr="00A92B9D">
        <w:rPr>
          <w:rFonts w:ascii="Arial" w:hAnsi="Arial" w:cs="Arial"/>
          <w:sz w:val="24"/>
          <w:szCs w:val="24"/>
          <w:vertAlign w:val="subscript"/>
        </w:rPr>
        <w:t xml:space="preserve">d śr. </w:t>
      </w:r>
      <w:r w:rsidR="00A92B9D" w:rsidRPr="00A92B9D">
        <w:rPr>
          <w:rFonts w:ascii="Arial" w:hAnsi="Arial" w:cs="Arial"/>
          <w:sz w:val="24"/>
          <w:szCs w:val="24"/>
        </w:rPr>
        <w:t>= 21,99 m</w:t>
      </w:r>
      <w:r w:rsidR="00A92B9D" w:rsidRPr="00A92B9D">
        <w:rPr>
          <w:rFonts w:ascii="Arial" w:hAnsi="Arial" w:cs="Arial"/>
          <w:sz w:val="24"/>
          <w:szCs w:val="24"/>
          <w:vertAlign w:val="superscript"/>
        </w:rPr>
        <w:t>3</w:t>
      </w:r>
      <w:r w:rsidR="00A92B9D" w:rsidRPr="00A92B9D">
        <w:rPr>
          <w:rFonts w:ascii="Arial" w:hAnsi="Arial" w:cs="Arial"/>
          <w:sz w:val="24"/>
          <w:szCs w:val="24"/>
        </w:rPr>
        <w:t>/dobę, Q</w:t>
      </w:r>
      <w:r w:rsidR="00A92B9D" w:rsidRPr="00A92B9D">
        <w:rPr>
          <w:rFonts w:ascii="Arial" w:hAnsi="Arial" w:cs="Arial"/>
          <w:sz w:val="24"/>
          <w:szCs w:val="24"/>
          <w:vertAlign w:val="subscript"/>
        </w:rPr>
        <w:t>h max</w:t>
      </w:r>
      <w:r w:rsidR="00A92B9D" w:rsidRPr="00A92B9D">
        <w:rPr>
          <w:rFonts w:ascii="Arial" w:hAnsi="Arial" w:cs="Arial"/>
          <w:sz w:val="24"/>
          <w:szCs w:val="24"/>
        </w:rPr>
        <w:t>=2,0 m</w:t>
      </w:r>
      <w:r w:rsidR="00A92B9D" w:rsidRPr="00A92B9D">
        <w:rPr>
          <w:rFonts w:ascii="Arial" w:hAnsi="Arial" w:cs="Arial"/>
          <w:sz w:val="24"/>
          <w:szCs w:val="24"/>
          <w:vertAlign w:val="superscript"/>
        </w:rPr>
        <w:t>3</w:t>
      </w:r>
      <w:r w:rsidR="00A92B9D" w:rsidRPr="00A92B9D">
        <w:rPr>
          <w:rFonts w:ascii="Arial" w:hAnsi="Arial" w:cs="Arial"/>
          <w:sz w:val="24"/>
          <w:szCs w:val="24"/>
        </w:rPr>
        <w:t>/h</w:t>
      </w:r>
      <w:r w:rsidR="00A92B9D">
        <w:rPr>
          <w:rFonts w:ascii="Arial" w:hAnsi="Arial" w:cs="Arial"/>
          <w:sz w:val="24"/>
          <w:szCs w:val="24"/>
        </w:rPr>
        <w:t xml:space="preserve"> </w:t>
      </w:r>
      <w:r w:rsidR="00A92B9D" w:rsidRPr="002C0ABF">
        <w:rPr>
          <w:rFonts w:ascii="Arial" w:hAnsi="Arial" w:cs="Arial"/>
          <w:sz w:val="24"/>
          <w:szCs w:val="24"/>
        </w:rPr>
        <w:t xml:space="preserve">– zał. nr </w:t>
      </w:r>
      <w:r w:rsidR="002C0ABF" w:rsidRPr="002C0ABF">
        <w:rPr>
          <w:rFonts w:ascii="Arial" w:hAnsi="Arial" w:cs="Arial"/>
          <w:sz w:val="24"/>
          <w:szCs w:val="24"/>
        </w:rPr>
        <w:t>7</w:t>
      </w:r>
      <w:r w:rsidR="00A92B9D" w:rsidRPr="002C0ABF">
        <w:rPr>
          <w:rFonts w:ascii="Arial" w:hAnsi="Arial" w:cs="Arial"/>
          <w:sz w:val="24"/>
          <w:szCs w:val="24"/>
        </w:rPr>
        <w:t>.</w:t>
      </w:r>
    </w:p>
    <w:p w:rsidR="00E22D0A" w:rsidRPr="007D26FD" w:rsidRDefault="00E22D0A" w:rsidP="00E22D0A">
      <w:pPr>
        <w:spacing w:line="360" w:lineRule="auto"/>
        <w:ind w:firstLine="708"/>
        <w:jc w:val="both"/>
        <w:rPr>
          <w:rFonts w:ascii="Arial" w:hAnsi="Arial" w:cs="Arial"/>
          <w:i/>
          <w:smallCaps/>
          <w:sz w:val="24"/>
          <w:szCs w:val="24"/>
        </w:rPr>
      </w:pPr>
      <w:r w:rsidRPr="007D26FD">
        <w:rPr>
          <w:rFonts w:ascii="Arial" w:hAnsi="Arial" w:cs="Arial"/>
          <w:sz w:val="24"/>
          <w:szCs w:val="24"/>
        </w:rPr>
        <w:t>W przeciągu 47 lat eksploatacji poziomu WDK na ujęciu w Gowarzewie statyczne zwierciadło wody obniżyło się o 25,7 m. Jest to wynikiem wytworzenia się leja depresji wynikając</w:t>
      </w:r>
      <w:r w:rsidR="00123AC9">
        <w:rPr>
          <w:rFonts w:ascii="Arial" w:hAnsi="Arial" w:cs="Arial"/>
          <w:sz w:val="24"/>
          <w:szCs w:val="24"/>
        </w:rPr>
        <w:t>ego</w:t>
      </w:r>
      <w:r w:rsidRPr="007D26FD">
        <w:rPr>
          <w:rFonts w:ascii="Arial" w:hAnsi="Arial" w:cs="Arial"/>
          <w:sz w:val="24"/>
          <w:szCs w:val="24"/>
        </w:rPr>
        <w:t xml:space="preserve"> z dotychczasowej eksploatacji przy czym lej depresji jest zwielokrotniony wskutek odbicia się od pobliskiej granicy bocznej WDK. Spada również uzyskiwana wydajność poszczególnych studni z Q = 30 m</w:t>
      </w:r>
      <w:r w:rsidRPr="007D26FD">
        <w:rPr>
          <w:rFonts w:ascii="Arial" w:hAnsi="Arial" w:cs="Arial"/>
          <w:sz w:val="24"/>
          <w:szCs w:val="24"/>
          <w:vertAlign w:val="superscript"/>
        </w:rPr>
        <w:t>3</w:t>
      </w:r>
      <w:r w:rsidRPr="007D26FD">
        <w:rPr>
          <w:rFonts w:ascii="Arial" w:hAnsi="Arial" w:cs="Arial"/>
          <w:sz w:val="24"/>
          <w:szCs w:val="24"/>
        </w:rPr>
        <w:t>/h przy s = 19,5 m (studnia nr 1 w 1972 r.) do Q = 18 m</w:t>
      </w:r>
      <w:r w:rsidRPr="007D26FD">
        <w:rPr>
          <w:rFonts w:ascii="Arial" w:hAnsi="Arial" w:cs="Arial"/>
          <w:sz w:val="24"/>
          <w:szCs w:val="24"/>
          <w:vertAlign w:val="superscript"/>
        </w:rPr>
        <w:t>3</w:t>
      </w:r>
      <w:r w:rsidRPr="007D26FD">
        <w:rPr>
          <w:rFonts w:ascii="Arial" w:hAnsi="Arial" w:cs="Arial"/>
          <w:sz w:val="24"/>
          <w:szCs w:val="24"/>
        </w:rPr>
        <w:t>/h przy s = 19,85 m (studnia nr 2A w 2008 r.).</w:t>
      </w:r>
      <w:r w:rsidR="00A92B9D">
        <w:rPr>
          <w:rFonts w:ascii="Arial" w:hAnsi="Arial" w:cs="Arial"/>
          <w:sz w:val="24"/>
          <w:szCs w:val="24"/>
        </w:rPr>
        <w:t xml:space="preserve"> </w:t>
      </w:r>
      <w:r w:rsidR="00A92B9D" w:rsidRPr="007D26FD">
        <w:rPr>
          <w:rFonts w:ascii="Arial" w:hAnsi="Arial" w:cs="Arial"/>
          <w:sz w:val="24"/>
          <w:szCs w:val="24"/>
        </w:rPr>
        <w:t xml:space="preserve">Studnia nr 2 ze względu na jej zły stan techniczny (odsłonięty filtr i piaszczenie) jest </w:t>
      </w:r>
      <w:r w:rsidR="00A92B9D">
        <w:rPr>
          <w:rFonts w:ascii="Arial" w:hAnsi="Arial" w:cs="Arial"/>
          <w:sz w:val="24"/>
          <w:szCs w:val="24"/>
        </w:rPr>
        <w:t xml:space="preserve">już od kilku lat </w:t>
      </w:r>
      <w:r w:rsidR="00A92B9D" w:rsidRPr="007D26FD">
        <w:rPr>
          <w:rFonts w:ascii="Arial" w:hAnsi="Arial" w:cs="Arial"/>
          <w:sz w:val="24"/>
          <w:szCs w:val="24"/>
        </w:rPr>
        <w:t>nieczynna.</w:t>
      </w:r>
    </w:p>
    <w:p w:rsidR="00E22D0A" w:rsidRDefault="00A92B9D" w:rsidP="00E22D0A">
      <w:pPr>
        <w:spacing w:line="360" w:lineRule="auto"/>
        <w:ind w:firstLine="708"/>
        <w:jc w:val="both"/>
        <w:rPr>
          <w:rFonts w:ascii="Arial" w:hAnsi="Arial" w:cs="Arial"/>
          <w:sz w:val="24"/>
          <w:szCs w:val="24"/>
        </w:rPr>
      </w:pPr>
      <w:r>
        <w:rPr>
          <w:rFonts w:ascii="Arial" w:hAnsi="Arial" w:cs="Arial"/>
          <w:sz w:val="24"/>
          <w:szCs w:val="24"/>
        </w:rPr>
        <w:t>Działające</w:t>
      </w:r>
      <w:r w:rsidR="00E22D0A" w:rsidRPr="007D26FD">
        <w:rPr>
          <w:rFonts w:ascii="Arial" w:hAnsi="Arial" w:cs="Arial"/>
          <w:sz w:val="24"/>
          <w:szCs w:val="24"/>
        </w:rPr>
        <w:t xml:space="preserve"> studnie nr 1 i 2a są eksploatowane w sposób ciągły z dużą wydajnością, a w związku z długoletnią eksploatacją otworów nr 1 (od 1972 r.) i nr 2A (od 2008 r.) oraz przede wszystkim ze względu na fakt stale obniżającego się zwierciadła wód poziomu WDK, aktualnie Zakład Komunalny w Kleszczewie Sp. z o.o. </w:t>
      </w:r>
      <w:r w:rsidR="00E22D0A" w:rsidRPr="007D26FD">
        <w:rPr>
          <w:rFonts w:ascii="Arial" w:hAnsi="Arial" w:cs="Arial"/>
          <w:sz w:val="24"/>
          <w:szCs w:val="24"/>
        </w:rPr>
        <w:lastRenderedPageBreak/>
        <w:t>nie jest w stanie zapewnić pokrycia zwiększonego zapotrzebowania na wodę związanego z rozwojem sieci wodociągowej.  Sytuacja pogorszyła się znacznie w 2018 r., ponieważ w eksploatowanych otworach czwartorzędowych zwierciadło wody obniża się i spada wydajność eksploatacyjna, a jednocześnie występująca w porze letniej susza wymusza na Użytkowniku zwiększoną produkcję wody. Aktualnie Zakład Komunalny w Kleszczewie Sp. z o.o., aby zapewnić pokrycie zapotrzebowania na wodę zmuszony jest przesyłać wodę z innych komunalnych ujęć</w:t>
      </w:r>
      <w:r>
        <w:rPr>
          <w:rFonts w:ascii="Arial" w:hAnsi="Arial" w:cs="Arial"/>
          <w:sz w:val="24"/>
          <w:szCs w:val="24"/>
        </w:rPr>
        <w:t xml:space="preserve"> oraz z sieci zewnętrznej firmy AQUANET S.A</w:t>
      </w:r>
      <w:r w:rsidR="00E22D0A" w:rsidRPr="007D26FD">
        <w:rPr>
          <w:rFonts w:ascii="Arial" w:hAnsi="Arial" w:cs="Arial"/>
          <w:sz w:val="24"/>
          <w:szCs w:val="24"/>
        </w:rPr>
        <w:t>.</w:t>
      </w:r>
    </w:p>
    <w:p w:rsidR="00E22D0A" w:rsidRDefault="00E22D0A" w:rsidP="00E22D0A">
      <w:pPr>
        <w:spacing w:line="360" w:lineRule="auto"/>
        <w:ind w:firstLine="708"/>
        <w:jc w:val="both"/>
        <w:rPr>
          <w:rFonts w:ascii="Arial" w:hAnsi="Arial" w:cs="Arial"/>
          <w:sz w:val="24"/>
          <w:szCs w:val="24"/>
        </w:rPr>
      </w:pPr>
      <w:r w:rsidRPr="000C1D3F">
        <w:rPr>
          <w:rFonts w:ascii="Arial" w:hAnsi="Arial" w:cs="Arial"/>
          <w:sz w:val="24"/>
          <w:szCs w:val="24"/>
        </w:rPr>
        <w:t>W związku z powyższym w celach podniesienia bezpieczeństwa zaopatrzenia w wodę wszystkich użytkowników ujęcia położonego w miejscowości Gowarzewo, Zakład Komunalny w Kleszczewie Sp. z o.o. postanowił wykonać otwór nr 1M na terenie wiejski</w:t>
      </w:r>
      <w:r w:rsidR="00A92B9D">
        <w:rPr>
          <w:rFonts w:ascii="Arial" w:hAnsi="Arial" w:cs="Arial"/>
          <w:sz w:val="24"/>
          <w:szCs w:val="24"/>
        </w:rPr>
        <w:t>ego ujęcia wody, które usprawni</w:t>
      </w:r>
      <w:r w:rsidRPr="000C1D3F">
        <w:rPr>
          <w:rFonts w:ascii="Arial" w:hAnsi="Arial" w:cs="Arial"/>
          <w:sz w:val="24"/>
          <w:szCs w:val="24"/>
        </w:rPr>
        <w:t xml:space="preserve"> pracę ujęcia oraz docelowo zabezpieczy możliwości produkcyjne ujęcia w przypadku gdy poziom WDK (czwartorzędowy – plejstoceński) ze względów technicznych (spadek zwierciadła, odsłonięcie filtrów, spadek wydajności otworów) nie będzie mógł być eksploatowany.</w:t>
      </w:r>
      <w:r>
        <w:rPr>
          <w:rFonts w:ascii="Arial" w:hAnsi="Arial" w:cs="Arial"/>
          <w:sz w:val="24"/>
          <w:szCs w:val="24"/>
        </w:rPr>
        <w:t xml:space="preserve">   </w:t>
      </w:r>
    </w:p>
    <w:p w:rsidR="00E22D0A" w:rsidRPr="000C1D3F" w:rsidRDefault="00E22D0A" w:rsidP="00E22D0A">
      <w:pPr>
        <w:spacing w:line="360" w:lineRule="auto"/>
        <w:jc w:val="both"/>
        <w:rPr>
          <w:rFonts w:ascii="Arial" w:hAnsi="Arial" w:cs="Arial"/>
          <w:sz w:val="24"/>
          <w:szCs w:val="24"/>
        </w:rPr>
      </w:pPr>
      <w:r w:rsidRPr="000C1D3F">
        <w:rPr>
          <w:rFonts w:ascii="Arial" w:hAnsi="Arial" w:cs="Arial"/>
          <w:sz w:val="24"/>
          <w:szCs w:val="24"/>
        </w:rPr>
        <w:t xml:space="preserve">Studnia nr 1M powstała na podstawie </w:t>
      </w:r>
      <w:r>
        <w:rPr>
          <w:rFonts w:ascii="Arial" w:hAnsi="Arial" w:cs="Arial"/>
          <w:sz w:val="24"/>
          <w:szCs w:val="24"/>
        </w:rPr>
        <w:t>„</w:t>
      </w:r>
      <w:r w:rsidRPr="000C1D3F">
        <w:rPr>
          <w:rFonts w:ascii="Arial" w:hAnsi="Arial" w:cs="Arial"/>
          <w:sz w:val="24"/>
          <w:szCs w:val="24"/>
        </w:rPr>
        <w:t>Projektu robót geologicznych na wykonanie ujęcia wód podziemnych z utworów neogeńskich – mioceńskich oraz ustalenie zasobów eksploatacyjnych ujęcia w miejscowości Gowarzewo, działka 92/11, gmina Kleszczewo, powiat poznański, województwo wielkopolskie</w:t>
      </w:r>
      <w:r>
        <w:rPr>
          <w:rFonts w:ascii="Arial" w:hAnsi="Arial" w:cs="Arial"/>
          <w:sz w:val="24"/>
          <w:szCs w:val="24"/>
        </w:rPr>
        <w:t>”</w:t>
      </w:r>
      <w:r w:rsidRPr="000C1D3F">
        <w:rPr>
          <w:rFonts w:ascii="Arial" w:hAnsi="Arial" w:cs="Arial"/>
          <w:sz w:val="24"/>
          <w:szCs w:val="24"/>
        </w:rPr>
        <w:t>, opracowan</w:t>
      </w:r>
      <w:r>
        <w:rPr>
          <w:rFonts w:ascii="Arial" w:hAnsi="Arial" w:cs="Arial"/>
          <w:sz w:val="24"/>
          <w:szCs w:val="24"/>
        </w:rPr>
        <w:t>ego</w:t>
      </w:r>
      <w:r w:rsidRPr="000C1D3F">
        <w:rPr>
          <w:rFonts w:ascii="Arial" w:hAnsi="Arial" w:cs="Arial"/>
          <w:sz w:val="24"/>
          <w:szCs w:val="24"/>
        </w:rPr>
        <w:t xml:space="preserve"> przez Hydrogeo,</w:t>
      </w:r>
      <w:r>
        <w:rPr>
          <w:rFonts w:ascii="Arial" w:hAnsi="Arial" w:cs="Arial"/>
          <w:sz w:val="24"/>
          <w:szCs w:val="24"/>
        </w:rPr>
        <w:t xml:space="preserve"> Justyna Dąbrowska,</w:t>
      </w:r>
      <w:r w:rsidRPr="000C1D3F">
        <w:rPr>
          <w:rFonts w:ascii="Arial" w:hAnsi="Arial" w:cs="Arial"/>
          <w:sz w:val="24"/>
          <w:szCs w:val="24"/>
        </w:rPr>
        <w:t xml:space="preserve"> Zaniemyśl, 2017 r.</w:t>
      </w:r>
      <w:r>
        <w:rPr>
          <w:rFonts w:ascii="Arial" w:hAnsi="Arial" w:cs="Arial"/>
          <w:sz w:val="24"/>
          <w:szCs w:val="24"/>
        </w:rPr>
        <w:t xml:space="preserve">, a </w:t>
      </w:r>
      <w:r w:rsidRPr="000C1D3F">
        <w:rPr>
          <w:rFonts w:ascii="Arial" w:hAnsi="Arial" w:cs="Arial"/>
          <w:sz w:val="24"/>
          <w:szCs w:val="24"/>
        </w:rPr>
        <w:t xml:space="preserve">zatwierdzonego decyzją Marszałka Województwa Wielkopolskiego nr </w:t>
      </w:r>
      <w:r w:rsidRPr="000C1D3F">
        <w:rPr>
          <w:rFonts w:ascii="Arial" w:hAnsi="Arial" w:cs="Arial"/>
          <w:color w:val="000000"/>
          <w:sz w:val="24"/>
          <w:szCs w:val="24"/>
        </w:rPr>
        <w:t xml:space="preserve">DSR-I.7430.30.2017 z dnia 03.08.2017 r. </w:t>
      </w:r>
      <w:r w:rsidRPr="002C0ABF">
        <w:rPr>
          <w:rFonts w:ascii="Arial" w:hAnsi="Arial" w:cs="Arial"/>
          <w:color w:val="000000"/>
          <w:sz w:val="24"/>
          <w:szCs w:val="24"/>
        </w:rPr>
        <w:t xml:space="preserve">– zał. nr </w:t>
      </w:r>
      <w:r w:rsidR="002C0ABF" w:rsidRPr="002C0ABF">
        <w:rPr>
          <w:rFonts w:ascii="Arial" w:hAnsi="Arial" w:cs="Arial"/>
          <w:color w:val="000000"/>
          <w:sz w:val="24"/>
          <w:szCs w:val="24"/>
        </w:rPr>
        <w:t>3</w:t>
      </w:r>
      <w:r w:rsidRPr="002C0ABF">
        <w:rPr>
          <w:rFonts w:ascii="Arial" w:hAnsi="Arial" w:cs="Arial"/>
          <w:color w:val="000000"/>
          <w:sz w:val="24"/>
          <w:szCs w:val="24"/>
        </w:rPr>
        <w:t>.</w:t>
      </w:r>
      <w:r w:rsidRPr="000C1D3F">
        <w:rPr>
          <w:rFonts w:ascii="Arial" w:hAnsi="Arial" w:cs="Arial"/>
          <w:sz w:val="24"/>
          <w:szCs w:val="24"/>
        </w:rPr>
        <w:t xml:space="preserve"> </w:t>
      </w:r>
    </w:p>
    <w:p w:rsidR="00E22D0A" w:rsidRPr="000C1D3F" w:rsidRDefault="00E22D0A" w:rsidP="00E22D0A">
      <w:pPr>
        <w:spacing w:line="360" w:lineRule="auto"/>
        <w:ind w:firstLine="708"/>
        <w:jc w:val="both"/>
        <w:rPr>
          <w:rFonts w:ascii="Arial" w:hAnsi="Arial" w:cs="Arial"/>
          <w:sz w:val="24"/>
          <w:szCs w:val="24"/>
        </w:rPr>
      </w:pPr>
      <w:r w:rsidRPr="007D26FD">
        <w:rPr>
          <w:rFonts w:ascii="Arial" w:hAnsi="Arial" w:cs="Arial"/>
          <w:sz w:val="24"/>
          <w:szCs w:val="24"/>
        </w:rPr>
        <w:t xml:space="preserve"> </w:t>
      </w:r>
      <w:r>
        <w:rPr>
          <w:rFonts w:ascii="Arial" w:hAnsi="Arial" w:cs="Arial"/>
          <w:sz w:val="24"/>
          <w:szCs w:val="24"/>
        </w:rPr>
        <w:t xml:space="preserve">Dla przedmiotowej inwestycji budowy urządzenia wodnego – studni podstawowej nr 1M decyzją Regionalnego Dyrektora Ochrony Środowiska w Poznaniu nr WOO-II.4260.96.2017.AM.15 z dnia 16.04.2018 została wydana decyzja o środowiskowych uwarunkowaniach  – </w:t>
      </w:r>
      <w:r w:rsidRPr="002C0ABF">
        <w:rPr>
          <w:rFonts w:ascii="Arial" w:hAnsi="Arial" w:cs="Arial"/>
          <w:sz w:val="24"/>
          <w:szCs w:val="24"/>
        </w:rPr>
        <w:t>zał. nr 5.</w:t>
      </w:r>
    </w:p>
    <w:p w:rsidR="00E22D0A" w:rsidRPr="003B5D80" w:rsidRDefault="00E22D0A" w:rsidP="00D22C96">
      <w:pPr>
        <w:spacing w:line="360" w:lineRule="auto"/>
        <w:ind w:firstLine="708"/>
        <w:jc w:val="both"/>
        <w:rPr>
          <w:rFonts w:ascii="Arial" w:hAnsi="Arial" w:cs="Arial"/>
          <w:i/>
          <w:smallCaps/>
          <w:sz w:val="24"/>
          <w:szCs w:val="24"/>
        </w:rPr>
      </w:pPr>
      <w:r>
        <w:rPr>
          <w:rFonts w:ascii="Arial" w:hAnsi="Arial" w:cs="Arial"/>
          <w:sz w:val="24"/>
          <w:szCs w:val="24"/>
        </w:rPr>
        <w:t>Dla ujęcia komunalnego położonego na działce nr 92/11 w Gowarzewie, zostały ustalone nowe zasoby eksploatacyjne z utworów neogeńskich – mioceńskich  w ilości Q = 52,0 m</w:t>
      </w:r>
      <w:r>
        <w:rPr>
          <w:rFonts w:ascii="Arial" w:hAnsi="Arial" w:cs="Arial"/>
          <w:sz w:val="24"/>
          <w:szCs w:val="24"/>
          <w:vertAlign w:val="superscript"/>
        </w:rPr>
        <w:t>3</w:t>
      </w:r>
      <w:r>
        <w:rPr>
          <w:rFonts w:ascii="Arial" w:hAnsi="Arial" w:cs="Arial"/>
          <w:sz w:val="24"/>
          <w:szCs w:val="24"/>
        </w:rPr>
        <w:t>/h przy s</w:t>
      </w:r>
      <w:r>
        <w:rPr>
          <w:rFonts w:ascii="Arial" w:hAnsi="Arial" w:cs="Arial"/>
          <w:sz w:val="24"/>
          <w:szCs w:val="24"/>
          <w:vertAlign w:val="subscript"/>
        </w:rPr>
        <w:t>c</w:t>
      </w:r>
      <w:r>
        <w:rPr>
          <w:rFonts w:ascii="Arial" w:hAnsi="Arial" w:cs="Arial"/>
          <w:sz w:val="24"/>
          <w:szCs w:val="24"/>
        </w:rPr>
        <w:t xml:space="preserve"> = 19,0 m, zatwierdzone decyzją Marszałka Województwa Wielkopolskiego nr </w:t>
      </w:r>
      <w:r w:rsidR="00D22C96" w:rsidRPr="00D22C96">
        <w:rPr>
          <w:rFonts w:ascii="Arial" w:hAnsi="Arial" w:cs="Arial"/>
          <w:sz w:val="24"/>
          <w:szCs w:val="24"/>
        </w:rPr>
        <w:t xml:space="preserve">DSR-I.7431.41.2018 z dnia 30.10.2018 r. – zał. nr </w:t>
      </w:r>
      <w:r w:rsidR="002C0ABF">
        <w:rPr>
          <w:rFonts w:ascii="Arial" w:hAnsi="Arial" w:cs="Arial"/>
          <w:sz w:val="24"/>
          <w:szCs w:val="24"/>
        </w:rPr>
        <w:t>4</w:t>
      </w:r>
      <w:r w:rsidR="00D22C96" w:rsidRPr="00D22C96">
        <w:rPr>
          <w:rFonts w:ascii="Arial" w:hAnsi="Arial" w:cs="Arial"/>
          <w:sz w:val="24"/>
          <w:szCs w:val="24"/>
        </w:rPr>
        <w:t>.</w:t>
      </w:r>
    </w:p>
    <w:p w:rsidR="00E22D0A" w:rsidRDefault="00E22D0A" w:rsidP="00E22D0A">
      <w:pPr>
        <w:spacing w:line="360" w:lineRule="auto"/>
        <w:ind w:firstLine="708"/>
        <w:jc w:val="both"/>
        <w:rPr>
          <w:rFonts w:ascii="Arial" w:hAnsi="Arial" w:cs="Arial"/>
          <w:sz w:val="24"/>
          <w:szCs w:val="24"/>
        </w:rPr>
      </w:pPr>
      <w:r>
        <w:rPr>
          <w:rFonts w:ascii="Arial" w:hAnsi="Arial"/>
          <w:sz w:val="24"/>
        </w:rPr>
        <w:t xml:space="preserve">W związku z chęcią przystąpienia do eksploatacji nowego komunalnego ujęcia wód podziemnych (studni podstawowej nr 1M) w miejscowości Gowarzewo dz. nr 92/11 zachodzi konieczność opracowania operatu wodnoprawnego i uzyskania </w:t>
      </w:r>
      <w:r>
        <w:rPr>
          <w:rFonts w:ascii="Arial" w:hAnsi="Arial"/>
          <w:sz w:val="24"/>
        </w:rPr>
        <w:lastRenderedPageBreak/>
        <w:t xml:space="preserve">nowego pozwolenia wodnoprawnego przez </w:t>
      </w:r>
      <w:r w:rsidRPr="00BA2DB8">
        <w:rPr>
          <w:rFonts w:ascii="Arial" w:hAnsi="Arial" w:cs="Arial"/>
          <w:sz w:val="24"/>
          <w:szCs w:val="24"/>
        </w:rPr>
        <w:t xml:space="preserve">Komunalny </w:t>
      </w:r>
      <w:r>
        <w:rPr>
          <w:rFonts w:ascii="Arial" w:hAnsi="Arial" w:cs="Arial"/>
          <w:sz w:val="24"/>
          <w:szCs w:val="24"/>
        </w:rPr>
        <w:t xml:space="preserve">w Kleszczewie Sp. z o.o. </w:t>
      </w:r>
      <w:r w:rsidRPr="00BA2DB8">
        <w:rPr>
          <w:rFonts w:ascii="Arial" w:hAnsi="Arial" w:cs="Arial"/>
          <w:sz w:val="24"/>
          <w:szCs w:val="24"/>
        </w:rPr>
        <w:t xml:space="preserve">ul. </w:t>
      </w:r>
      <w:r>
        <w:rPr>
          <w:rFonts w:ascii="Arial" w:hAnsi="Arial" w:cs="Arial"/>
          <w:sz w:val="24"/>
          <w:szCs w:val="24"/>
        </w:rPr>
        <w:t>Sportowa 3</w:t>
      </w:r>
      <w:r w:rsidRPr="00BA2DB8">
        <w:rPr>
          <w:rFonts w:ascii="Arial" w:hAnsi="Arial" w:cs="Arial"/>
          <w:sz w:val="24"/>
          <w:szCs w:val="24"/>
        </w:rPr>
        <w:t xml:space="preserve">, </w:t>
      </w:r>
      <w:r>
        <w:rPr>
          <w:rFonts w:ascii="Arial" w:hAnsi="Arial" w:cs="Arial"/>
          <w:sz w:val="24"/>
          <w:szCs w:val="24"/>
        </w:rPr>
        <w:t>63 – 005 Kleszczewo.</w:t>
      </w:r>
    </w:p>
    <w:p w:rsidR="00E22D0A" w:rsidRDefault="00E22D0A" w:rsidP="00E22D0A"/>
    <w:p w:rsidR="00E22D0A" w:rsidRPr="00BA4984" w:rsidRDefault="00E22D0A" w:rsidP="00E22D0A">
      <w:pPr>
        <w:pStyle w:val="Nagwek2"/>
        <w:rPr>
          <w:rFonts w:ascii="Arial" w:hAnsi="Arial" w:cs="Arial"/>
          <w:b/>
          <w:smallCaps/>
          <w:color w:val="000000" w:themeColor="text1"/>
          <w:sz w:val="24"/>
          <w:szCs w:val="24"/>
        </w:rPr>
      </w:pPr>
      <w:bookmarkStart w:id="6" w:name="_Toc504727547"/>
      <w:bookmarkStart w:id="7" w:name="_Toc8117853"/>
      <w:r w:rsidRPr="00BA4984">
        <w:rPr>
          <w:rFonts w:ascii="Arial" w:hAnsi="Arial" w:cs="Arial"/>
          <w:b/>
          <w:color w:val="000000" w:themeColor="text1"/>
          <w:sz w:val="24"/>
          <w:szCs w:val="24"/>
        </w:rPr>
        <w:t>1.2. Podstawa prawna opracowania</w:t>
      </w:r>
      <w:bookmarkEnd w:id="6"/>
      <w:bookmarkEnd w:id="7"/>
    </w:p>
    <w:p w:rsidR="00E22D0A" w:rsidRDefault="00E22D0A" w:rsidP="00E22D0A">
      <w:pPr>
        <w:spacing w:line="360" w:lineRule="auto"/>
        <w:jc w:val="both"/>
        <w:rPr>
          <w:i/>
          <w:smallCaps/>
        </w:rPr>
      </w:pPr>
    </w:p>
    <w:p w:rsidR="00E22D0A" w:rsidRPr="00044113" w:rsidRDefault="00E22D0A" w:rsidP="00E22D0A">
      <w:pPr>
        <w:numPr>
          <w:ilvl w:val="0"/>
          <w:numId w:val="2"/>
        </w:numPr>
        <w:spacing w:line="360" w:lineRule="auto"/>
        <w:jc w:val="both"/>
        <w:rPr>
          <w:i/>
          <w:smallCaps/>
        </w:rPr>
      </w:pPr>
      <w:r w:rsidRPr="00AE12F4">
        <w:rPr>
          <w:rFonts w:ascii="Arial" w:hAnsi="Arial"/>
          <w:sz w:val="24"/>
        </w:rPr>
        <w:t xml:space="preserve">Ustawa z dnia 20 lipca 2017 r. – Prawo wodne – </w:t>
      </w:r>
      <w:r w:rsidRPr="00AE12F4">
        <w:rPr>
          <w:rFonts w:ascii="Arial" w:hAnsi="Arial" w:cs="Arial"/>
          <w:sz w:val="24"/>
          <w:szCs w:val="24"/>
        </w:rPr>
        <w:t>(Dz. U. 2018 r. poz. 2268 z póź. zm.),</w:t>
      </w:r>
    </w:p>
    <w:p w:rsidR="00E22D0A" w:rsidRPr="00200806" w:rsidRDefault="00E22D0A" w:rsidP="00E22D0A">
      <w:pPr>
        <w:numPr>
          <w:ilvl w:val="0"/>
          <w:numId w:val="2"/>
        </w:numPr>
        <w:spacing w:line="360" w:lineRule="auto"/>
        <w:jc w:val="both"/>
        <w:rPr>
          <w:rFonts w:ascii="Arial" w:hAnsi="Arial" w:cs="Arial"/>
          <w:i/>
          <w:smallCaps/>
          <w:color w:val="000000"/>
          <w:sz w:val="24"/>
          <w:szCs w:val="24"/>
        </w:rPr>
      </w:pPr>
      <w:r w:rsidRPr="00BA4984">
        <w:rPr>
          <w:rFonts w:ascii="Arial" w:hAnsi="Arial" w:cs="Arial"/>
          <w:color w:val="000000"/>
          <w:sz w:val="24"/>
          <w:szCs w:val="24"/>
        </w:rPr>
        <w:t xml:space="preserve">Rozporządzenie Ministra Środowiska z dnia 18 listopada 2014 r. – w sprawie warunków, jakie należy spełnić przy wprowadzaniu ścieków do wód lub do ziemi, oraz w sprawie substancji szczególnie szkodliwych dla środowiska wodnego (Dz. U. z 2014 r., </w:t>
      </w:r>
      <w:r>
        <w:rPr>
          <w:rFonts w:ascii="Arial" w:hAnsi="Arial" w:cs="Arial"/>
          <w:color w:val="000000"/>
          <w:sz w:val="24"/>
          <w:szCs w:val="24"/>
        </w:rPr>
        <w:t>poz. 1800),</w:t>
      </w:r>
    </w:p>
    <w:p w:rsidR="00E22D0A" w:rsidRPr="00200806" w:rsidRDefault="00E22D0A" w:rsidP="00E22D0A">
      <w:pPr>
        <w:numPr>
          <w:ilvl w:val="0"/>
          <w:numId w:val="2"/>
        </w:numPr>
        <w:spacing w:line="360" w:lineRule="auto"/>
        <w:jc w:val="both"/>
        <w:rPr>
          <w:rFonts w:ascii="Arial" w:hAnsi="Arial" w:cs="Arial"/>
          <w:i/>
          <w:smallCaps/>
          <w:color w:val="000000"/>
          <w:sz w:val="24"/>
          <w:szCs w:val="24"/>
        </w:rPr>
      </w:pPr>
      <w:r w:rsidRPr="00200806">
        <w:rPr>
          <w:rFonts w:ascii="Arial" w:hAnsi="Arial" w:cs="Arial"/>
          <w:sz w:val="24"/>
          <w:szCs w:val="24"/>
        </w:rPr>
        <w:t>Rozporządzenie Ministra Zdrowia z dnia 7 grudnia 2017 r. (Dz. U. z 2017 r. poz. 2294) – w sprawie jakości wody przeznaczonej do spożycia przez ludzi.</w:t>
      </w:r>
    </w:p>
    <w:p w:rsidR="00E22D0A" w:rsidRPr="00BA4984" w:rsidRDefault="00E22D0A" w:rsidP="00E22D0A">
      <w:pPr>
        <w:numPr>
          <w:ilvl w:val="0"/>
          <w:numId w:val="1"/>
        </w:numPr>
        <w:spacing w:line="360" w:lineRule="auto"/>
        <w:jc w:val="both"/>
        <w:rPr>
          <w:rFonts w:ascii="Arial" w:hAnsi="Arial" w:cs="Arial"/>
          <w:b/>
          <w:i/>
          <w:smallCaps/>
          <w:sz w:val="24"/>
          <w:szCs w:val="24"/>
        </w:rPr>
      </w:pPr>
      <w:r w:rsidRPr="00BA4984">
        <w:rPr>
          <w:rFonts w:ascii="Arial" w:hAnsi="Arial" w:cs="Arial"/>
          <w:sz w:val="24"/>
          <w:szCs w:val="24"/>
        </w:rPr>
        <w:t>Ustawa z dnia 14 grudnia 2012 r. o odpadach (Dz. U. z 2018 r. poz. 21</w:t>
      </w:r>
      <w:r>
        <w:rPr>
          <w:rFonts w:ascii="Arial" w:hAnsi="Arial" w:cs="Arial"/>
          <w:sz w:val="24"/>
          <w:szCs w:val="24"/>
        </w:rPr>
        <w:t>).</w:t>
      </w:r>
    </w:p>
    <w:p w:rsidR="00E22D0A" w:rsidRPr="00C8787C" w:rsidRDefault="00E22D0A" w:rsidP="00E22D0A">
      <w:pPr>
        <w:spacing w:line="360" w:lineRule="auto"/>
        <w:jc w:val="both"/>
        <w:rPr>
          <w:i/>
          <w:smallCaps/>
        </w:rPr>
      </w:pPr>
    </w:p>
    <w:p w:rsidR="00E22D0A" w:rsidRDefault="00E22D0A" w:rsidP="00E22D0A">
      <w:pPr>
        <w:pStyle w:val="Nagwek2"/>
        <w:rPr>
          <w:rFonts w:ascii="Arial" w:hAnsi="Arial" w:cs="Arial"/>
          <w:b/>
          <w:color w:val="000000" w:themeColor="text1"/>
          <w:sz w:val="24"/>
          <w:szCs w:val="24"/>
        </w:rPr>
      </w:pPr>
      <w:bookmarkStart w:id="8" w:name="_Toc422318708"/>
      <w:bookmarkStart w:id="9" w:name="_Toc504727548"/>
      <w:bookmarkStart w:id="10" w:name="_Toc8117854"/>
      <w:r w:rsidRPr="00BA4984">
        <w:rPr>
          <w:rFonts w:ascii="Arial" w:hAnsi="Arial" w:cs="Arial"/>
          <w:b/>
          <w:color w:val="000000" w:themeColor="text1"/>
          <w:sz w:val="24"/>
          <w:szCs w:val="24"/>
        </w:rPr>
        <w:t>1.3.  Spis wykorzystanych materiałów</w:t>
      </w:r>
      <w:bookmarkEnd w:id="8"/>
      <w:bookmarkEnd w:id="9"/>
      <w:bookmarkEnd w:id="10"/>
    </w:p>
    <w:p w:rsidR="00E22D0A" w:rsidRPr="00E256BC" w:rsidRDefault="00E22D0A" w:rsidP="00E22D0A"/>
    <w:p w:rsidR="00E22D0A" w:rsidRDefault="00E22D0A" w:rsidP="00E22D0A"/>
    <w:p w:rsidR="00E22D0A" w:rsidRPr="00905360" w:rsidRDefault="00E22D0A" w:rsidP="00E22D0A">
      <w:pPr>
        <w:pStyle w:val="Akapitzlist"/>
        <w:numPr>
          <w:ilvl w:val="0"/>
          <w:numId w:val="5"/>
        </w:numPr>
        <w:spacing w:line="360" w:lineRule="auto"/>
        <w:jc w:val="both"/>
        <w:rPr>
          <w:rFonts w:ascii="Arial" w:hAnsi="Arial" w:cs="Arial"/>
          <w:sz w:val="24"/>
          <w:szCs w:val="24"/>
        </w:rPr>
      </w:pPr>
      <w:r w:rsidRPr="00905360">
        <w:rPr>
          <w:rFonts w:ascii="Arial" w:hAnsi="Arial" w:cs="Arial"/>
          <w:sz w:val="24"/>
          <w:szCs w:val="24"/>
        </w:rPr>
        <w:t>Projekt robót geologicznych na wykonanie ujęcia wód podziemnych z utworów neogeńskich – mioceńskich oraz ustalenie zasobów eksploatacyjnych ujęcia wód podziemnych w miejscowości Gowarzewo, działka nr 92/11, gmina Kleszczewo, powiat poznański, województwo wielkopolskie, Hydrogeo Justyna Dąbrowska, Zaniemyśl, 2017 r.</w:t>
      </w:r>
      <w:r>
        <w:rPr>
          <w:rFonts w:ascii="Arial" w:hAnsi="Arial" w:cs="Arial"/>
          <w:sz w:val="24"/>
          <w:szCs w:val="24"/>
        </w:rPr>
        <w:t>,</w:t>
      </w:r>
    </w:p>
    <w:p w:rsidR="00E22D0A" w:rsidRPr="00905360" w:rsidRDefault="00E22D0A" w:rsidP="00E22D0A">
      <w:pPr>
        <w:numPr>
          <w:ilvl w:val="0"/>
          <w:numId w:val="5"/>
        </w:numPr>
        <w:spacing w:line="360" w:lineRule="auto"/>
        <w:jc w:val="both"/>
        <w:rPr>
          <w:rFonts w:ascii="Arial" w:hAnsi="Arial" w:cs="Arial"/>
          <w:color w:val="000000"/>
          <w:sz w:val="24"/>
          <w:szCs w:val="24"/>
        </w:rPr>
      </w:pPr>
      <w:r w:rsidRPr="00905360">
        <w:rPr>
          <w:rFonts w:ascii="Arial" w:hAnsi="Arial" w:cs="Arial"/>
          <w:sz w:val="24"/>
          <w:szCs w:val="24"/>
        </w:rPr>
        <w:t>Dokumentacja hydrogeologiczna ustalająca zasoby eksploatacyjne ujęcia wód podziemnych z utworów neogeńskich – mioceńskich w miejscowości Gowarzewo, działka nr 92/11, gmina Kleszczewo, powiat poznański, województwo wielkopolskie, Hydrogeo Justyna Dąbrowska, Zaniemyśl, 2018 r.</w:t>
      </w:r>
      <w:r>
        <w:rPr>
          <w:rFonts w:ascii="Arial" w:hAnsi="Arial" w:cs="Arial"/>
          <w:sz w:val="24"/>
          <w:szCs w:val="24"/>
        </w:rPr>
        <w:t>,</w:t>
      </w:r>
    </w:p>
    <w:p w:rsidR="00E22D0A" w:rsidRPr="00905360" w:rsidRDefault="00E22D0A" w:rsidP="00E22D0A">
      <w:pPr>
        <w:numPr>
          <w:ilvl w:val="0"/>
          <w:numId w:val="5"/>
        </w:numPr>
        <w:spacing w:line="360" w:lineRule="auto"/>
        <w:jc w:val="both"/>
        <w:rPr>
          <w:rFonts w:ascii="Arial" w:hAnsi="Arial" w:cs="Arial"/>
          <w:smallCaps/>
          <w:sz w:val="24"/>
          <w:szCs w:val="24"/>
        </w:rPr>
      </w:pPr>
      <w:r w:rsidRPr="00905360">
        <w:rPr>
          <w:rFonts w:ascii="Arial" w:hAnsi="Arial" w:cs="Arial"/>
          <w:sz w:val="24"/>
          <w:szCs w:val="24"/>
        </w:rPr>
        <w:t>Dodatek do dokumentacji hydrogeologicznej ujęcia wód podziemnych z utworów czwartorzędowych – plejstoceńskich – otwór 2A w miejscowości Gowarzewo, gmina Kleszczewo, powiat poznański, województwo wielkopolskie, Zakład Geologiczno – Wiertniczy Hydroservis, Poznań, 2008 r.,</w:t>
      </w:r>
    </w:p>
    <w:p w:rsidR="00E22D0A" w:rsidRPr="00905360" w:rsidRDefault="00E22D0A" w:rsidP="00E22D0A">
      <w:pPr>
        <w:numPr>
          <w:ilvl w:val="0"/>
          <w:numId w:val="5"/>
        </w:numPr>
        <w:spacing w:line="360" w:lineRule="auto"/>
        <w:jc w:val="both"/>
        <w:rPr>
          <w:rFonts w:ascii="Arial" w:hAnsi="Arial" w:cs="Arial"/>
          <w:smallCaps/>
          <w:sz w:val="24"/>
          <w:szCs w:val="24"/>
        </w:rPr>
      </w:pPr>
      <w:r w:rsidRPr="00905360">
        <w:rPr>
          <w:rFonts w:ascii="Arial" w:hAnsi="Arial" w:cs="Arial"/>
          <w:sz w:val="24"/>
          <w:szCs w:val="24"/>
        </w:rPr>
        <w:t>Aneks nr 1 do dokumentacji kat. „B” ujęcia wód podziemnych z utworów plejstoceńskich (studnia awaryjna) w miejscowości Gowarzewo, gmina Kleszczewo, województwo poznańskie, Przedsiębiorstwo Zaopatrzenia Rolnictwa w Wodę Pracownia Projektowa Poznań z siedzibą w Jasinie, 1977 r.,</w:t>
      </w:r>
    </w:p>
    <w:p w:rsidR="00E22D0A" w:rsidRPr="002F10B0" w:rsidRDefault="00E22D0A" w:rsidP="00E22D0A">
      <w:pPr>
        <w:numPr>
          <w:ilvl w:val="0"/>
          <w:numId w:val="5"/>
        </w:numPr>
        <w:spacing w:line="360" w:lineRule="auto"/>
        <w:jc w:val="both"/>
        <w:rPr>
          <w:rFonts w:ascii="Arial" w:hAnsi="Arial" w:cs="Arial"/>
          <w:smallCaps/>
          <w:sz w:val="24"/>
          <w:szCs w:val="24"/>
        </w:rPr>
      </w:pPr>
      <w:r w:rsidRPr="00905360">
        <w:rPr>
          <w:rFonts w:ascii="Arial" w:hAnsi="Arial" w:cs="Arial"/>
          <w:sz w:val="24"/>
          <w:szCs w:val="24"/>
        </w:rPr>
        <w:lastRenderedPageBreak/>
        <w:t>Dokumentacja hydrogeologiczna w kat. „B” ujęcia wody podziemnej z utworów plejstoceńskich – czwartorzędowych w miejscowość Gowarzewo, powiat Środa Wlkp., województwo poznańskie, Hydrogeologiczna Spółdzielnia Pracy w Jelonku k. Poznania, 1972 r.,</w:t>
      </w:r>
    </w:p>
    <w:p w:rsidR="00E22D0A" w:rsidRPr="00001389" w:rsidRDefault="00E22D0A" w:rsidP="00E22D0A">
      <w:pPr>
        <w:numPr>
          <w:ilvl w:val="0"/>
          <w:numId w:val="5"/>
        </w:numPr>
        <w:spacing w:line="360" w:lineRule="auto"/>
        <w:jc w:val="both"/>
        <w:rPr>
          <w:rFonts w:ascii="Arial" w:hAnsi="Arial" w:cs="Arial"/>
          <w:color w:val="000000"/>
          <w:sz w:val="24"/>
          <w:szCs w:val="24"/>
        </w:rPr>
      </w:pPr>
      <w:r w:rsidRPr="00001389">
        <w:rPr>
          <w:rFonts w:ascii="Arial" w:hAnsi="Arial" w:cs="Arial"/>
          <w:color w:val="000000"/>
          <w:sz w:val="24"/>
          <w:szCs w:val="24"/>
        </w:rPr>
        <w:t>Operat wodnoprawny na pobór wody podziemnej z utworów plejstoceńskich z ujęcia w Gowarzewie, gm.  Kleszczewo, autor J. Kolasiński, lipiec 2006 r.,</w:t>
      </w:r>
    </w:p>
    <w:p w:rsidR="00E22D0A" w:rsidRPr="00640AD1" w:rsidRDefault="00E22D0A" w:rsidP="00E22D0A">
      <w:pPr>
        <w:numPr>
          <w:ilvl w:val="0"/>
          <w:numId w:val="5"/>
        </w:numPr>
        <w:spacing w:line="360" w:lineRule="auto"/>
        <w:jc w:val="both"/>
        <w:rPr>
          <w:rFonts w:ascii="Arial" w:hAnsi="Arial" w:cs="Arial"/>
          <w:sz w:val="24"/>
          <w:szCs w:val="24"/>
        </w:rPr>
      </w:pPr>
      <w:r w:rsidRPr="00640AD1">
        <w:rPr>
          <w:rFonts w:ascii="Arial" w:hAnsi="Arial" w:cs="Arial"/>
          <w:sz w:val="24"/>
          <w:szCs w:val="24"/>
        </w:rPr>
        <w:t xml:space="preserve">Kondracki J., 2000 </w:t>
      </w:r>
      <w:r>
        <w:rPr>
          <w:rFonts w:ascii="Arial" w:hAnsi="Arial" w:cs="Arial"/>
          <w:sz w:val="24"/>
          <w:szCs w:val="24"/>
        </w:rPr>
        <w:t>–</w:t>
      </w:r>
      <w:r w:rsidRPr="00640AD1">
        <w:rPr>
          <w:rFonts w:ascii="Arial" w:hAnsi="Arial" w:cs="Arial"/>
          <w:sz w:val="24"/>
          <w:szCs w:val="24"/>
        </w:rPr>
        <w:t xml:space="preserve"> Geografia Polski – mezoregiony fizyczno – geograficzne, PWN Warszawa,</w:t>
      </w:r>
    </w:p>
    <w:p w:rsidR="00E22D0A" w:rsidRPr="00935608" w:rsidRDefault="00E22D0A" w:rsidP="00E22D0A">
      <w:pPr>
        <w:numPr>
          <w:ilvl w:val="0"/>
          <w:numId w:val="5"/>
        </w:numPr>
        <w:spacing w:line="360" w:lineRule="auto"/>
        <w:jc w:val="both"/>
        <w:rPr>
          <w:rFonts w:ascii="Arial" w:hAnsi="Arial" w:cs="Arial"/>
          <w:sz w:val="24"/>
          <w:szCs w:val="24"/>
        </w:rPr>
      </w:pPr>
      <w:r w:rsidRPr="00640AD1">
        <w:rPr>
          <w:rFonts w:ascii="Arial" w:hAnsi="Arial" w:cs="Arial"/>
          <w:sz w:val="24"/>
          <w:szCs w:val="24"/>
        </w:rPr>
        <w:t xml:space="preserve">Krygowski B., 1961 – Geografia fizyczna Niziny Wielkopolskiej, cz. I – </w:t>
      </w:r>
      <w:r w:rsidRPr="00935608">
        <w:rPr>
          <w:rFonts w:ascii="Arial" w:hAnsi="Arial" w:cs="Arial"/>
          <w:sz w:val="24"/>
          <w:szCs w:val="24"/>
        </w:rPr>
        <w:t>Geomorfologia, PTPN Poznań,</w:t>
      </w:r>
    </w:p>
    <w:p w:rsidR="00E22D0A" w:rsidRPr="001C05AB" w:rsidRDefault="00E22D0A" w:rsidP="00E22D0A">
      <w:pPr>
        <w:numPr>
          <w:ilvl w:val="0"/>
          <w:numId w:val="5"/>
        </w:numPr>
        <w:spacing w:line="360" w:lineRule="auto"/>
        <w:jc w:val="both"/>
        <w:rPr>
          <w:rFonts w:ascii="Arial" w:hAnsi="Arial" w:cs="Arial"/>
          <w:sz w:val="24"/>
          <w:szCs w:val="24"/>
        </w:rPr>
      </w:pPr>
      <w:r w:rsidRPr="001C05AB">
        <w:rPr>
          <w:rFonts w:ascii="Arial" w:hAnsi="Arial" w:cs="Arial"/>
          <w:sz w:val="24"/>
          <w:szCs w:val="24"/>
        </w:rPr>
        <w:t>Badania i pomia</w:t>
      </w:r>
      <w:r>
        <w:rPr>
          <w:rFonts w:ascii="Arial" w:hAnsi="Arial" w:cs="Arial"/>
          <w:sz w:val="24"/>
          <w:szCs w:val="24"/>
        </w:rPr>
        <w:t>ry terenowe,</w:t>
      </w:r>
    </w:p>
    <w:p w:rsidR="00E22D0A" w:rsidRPr="001C05AB" w:rsidRDefault="00E22D0A" w:rsidP="00E22D0A">
      <w:pPr>
        <w:numPr>
          <w:ilvl w:val="0"/>
          <w:numId w:val="5"/>
        </w:numPr>
        <w:spacing w:line="360" w:lineRule="auto"/>
        <w:jc w:val="both"/>
        <w:rPr>
          <w:rFonts w:ascii="Arial" w:hAnsi="Arial" w:cs="Arial"/>
          <w:sz w:val="24"/>
          <w:szCs w:val="24"/>
        </w:rPr>
      </w:pPr>
      <w:r w:rsidRPr="001C05AB">
        <w:rPr>
          <w:rFonts w:ascii="Arial" w:hAnsi="Arial" w:cs="Arial"/>
          <w:sz w:val="24"/>
          <w:szCs w:val="24"/>
        </w:rPr>
        <w:t xml:space="preserve">Informacje uzyskane od </w:t>
      </w:r>
      <w:r>
        <w:rPr>
          <w:rFonts w:ascii="Arial" w:hAnsi="Arial" w:cs="Arial"/>
          <w:sz w:val="24"/>
          <w:szCs w:val="24"/>
        </w:rPr>
        <w:t xml:space="preserve">Użytkownika </w:t>
      </w:r>
      <w:r w:rsidRPr="001C05AB">
        <w:rPr>
          <w:rFonts w:ascii="Arial" w:hAnsi="Arial" w:cs="Arial"/>
          <w:sz w:val="24"/>
          <w:szCs w:val="24"/>
        </w:rPr>
        <w:t>ujęcia.</w:t>
      </w:r>
    </w:p>
    <w:p w:rsidR="00E22D0A" w:rsidRPr="00BD64B6" w:rsidRDefault="00E22D0A" w:rsidP="00E22D0A">
      <w:pPr>
        <w:pStyle w:val="Tekstpodstawowy"/>
        <w:ind w:left="360"/>
        <w:jc w:val="both"/>
      </w:pPr>
    </w:p>
    <w:p w:rsidR="00E22D0A" w:rsidRPr="00E65625" w:rsidRDefault="00E22D0A" w:rsidP="00E22D0A">
      <w:pPr>
        <w:pStyle w:val="Nagwek2"/>
        <w:rPr>
          <w:rFonts w:ascii="Arial" w:hAnsi="Arial" w:cs="Arial"/>
          <w:b/>
          <w:color w:val="000000" w:themeColor="text1"/>
          <w:sz w:val="24"/>
          <w:szCs w:val="24"/>
        </w:rPr>
      </w:pPr>
      <w:bookmarkStart w:id="11" w:name="_Toc217120796"/>
      <w:bookmarkStart w:id="12" w:name="_Toc217120972"/>
      <w:bookmarkStart w:id="13" w:name="_Toc500178036"/>
      <w:bookmarkStart w:id="14" w:name="_Toc8117855"/>
      <w:r w:rsidRPr="00E65625">
        <w:rPr>
          <w:rFonts w:ascii="Arial" w:hAnsi="Arial" w:cs="Arial"/>
          <w:b/>
          <w:color w:val="000000" w:themeColor="text1"/>
          <w:sz w:val="24"/>
          <w:szCs w:val="24"/>
        </w:rPr>
        <w:t>1.5. Organ wydający pozwolenie wodnoprawne</w:t>
      </w:r>
      <w:bookmarkEnd w:id="11"/>
      <w:bookmarkEnd w:id="12"/>
      <w:bookmarkEnd w:id="13"/>
      <w:bookmarkEnd w:id="14"/>
    </w:p>
    <w:p w:rsidR="00E22D0A" w:rsidRPr="00E65625" w:rsidRDefault="00E22D0A" w:rsidP="00E22D0A">
      <w:pPr>
        <w:spacing w:line="360" w:lineRule="auto"/>
        <w:ind w:left="360"/>
        <w:rPr>
          <w:rFonts w:ascii="Arial" w:hAnsi="Arial" w:cs="Arial"/>
          <w:kern w:val="24"/>
          <w:sz w:val="24"/>
          <w:szCs w:val="24"/>
        </w:rPr>
      </w:pPr>
    </w:p>
    <w:p w:rsidR="00E22D0A" w:rsidRPr="00044113" w:rsidRDefault="00E22D0A" w:rsidP="00E22D0A">
      <w:pPr>
        <w:spacing w:line="360" w:lineRule="auto"/>
        <w:ind w:firstLine="708"/>
        <w:jc w:val="both"/>
        <w:rPr>
          <w:i/>
          <w:smallCaps/>
        </w:rPr>
      </w:pPr>
      <w:r w:rsidRPr="00E65625">
        <w:rPr>
          <w:rFonts w:ascii="Arial" w:hAnsi="Arial" w:cs="Arial"/>
          <w:sz w:val="24"/>
          <w:szCs w:val="24"/>
        </w:rPr>
        <w:t xml:space="preserve">Organem właściwym do wydania pozwolenia wodnoprawnego </w:t>
      </w:r>
      <w:r>
        <w:rPr>
          <w:rFonts w:ascii="Arial" w:hAnsi="Arial" w:cs="Arial"/>
          <w:sz w:val="24"/>
          <w:szCs w:val="24"/>
        </w:rPr>
        <w:t xml:space="preserve">są właściwe organy Państwowego Gospodarstwa Wodnego Wody Polskie, w przedmiotowym wypadku jest to Dyrektor Zarządu Zlewni Środkowej i Dolnej Warty w Poznaniu </w:t>
      </w:r>
      <w:r w:rsidRPr="00E65625">
        <w:rPr>
          <w:rFonts w:ascii="Arial" w:hAnsi="Arial" w:cs="Arial"/>
          <w:sz w:val="24"/>
          <w:szCs w:val="24"/>
        </w:rPr>
        <w:t xml:space="preserve">wykonujący to zadanie jako zadanie z zakresu administracji rządowej – ustawa z dnia </w:t>
      </w:r>
      <w:r>
        <w:rPr>
          <w:rFonts w:ascii="Arial" w:hAnsi="Arial" w:cs="Arial"/>
          <w:sz w:val="24"/>
          <w:szCs w:val="24"/>
        </w:rPr>
        <w:t>20</w:t>
      </w:r>
      <w:r w:rsidRPr="00E65625">
        <w:rPr>
          <w:rFonts w:ascii="Arial" w:hAnsi="Arial" w:cs="Arial"/>
          <w:sz w:val="24"/>
          <w:szCs w:val="24"/>
        </w:rPr>
        <w:t xml:space="preserve"> lipca 20</w:t>
      </w:r>
      <w:r>
        <w:rPr>
          <w:rFonts w:ascii="Arial" w:hAnsi="Arial" w:cs="Arial"/>
          <w:sz w:val="24"/>
          <w:szCs w:val="24"/>
        </w:rPr>
        <w:t>17</w:t>
      </w:r>
      <w:r w:rsidRPr="00E65625">
        <w:rPr>
          <w:rFonts w:ascii="Arial" w:hAnsi="Arial" w:cs="Arial"/>
          <w:sz w:val="24"/>
          <w:szCs w:val="24"/>
        </w:rPr>
        <w:t xml:space="preserve"> r. – </w:t>
      </w:r>
      <w:r w:rsidRPr="00AE12F4">
        <w:rPr>
          <w:rFonts w:ascii="Arial" w:hAnsi="Arial"/>
          <w:sz w:val="24"/>
        </w:rPr>
        <w:t xml:space="preserve">Prawo wodne – </w:t>
      </w:r>
      <w:r w:rsidRPr="00AE12F4">
        <w:rPr>
          <w:rFonts w:ascii="Arial" w:hAnsi="Arial" w:cs="Arial"/>
          <w:sz w:val="24"/>
          <w:szCs w:val="24"/>
        </w:rPr>
        <w:t>(Dz. U</w:t>
      </w:r>
      <w:r>
        <w:rPr>
          <w:rFonts w:ascii="Arial" w:hAnsi="Arial" w:cs="Arial"/>
          <w:sz w:val="24"/>
          <w:szCs w:val="24"/>
        </w:rPr>
        <w:t>. 2018 r. poz. 2268 z póź. zm.).</w:t>
      </w:r>
    </w:p>
    <w:p w:rsidR="00E22D0A" w:rsidRDefault="00E22D0A" w:rsidP="00E22D0A"/>
    <w:p w:rsidR="00E22D0A" w:rsidRDefault="00E22D0A" w:rsidP="00E22D0A">
      <w:pPr>
        <w:pStyle w:val="Nagwek1"/>
        <w:spacing w:line="240" w:lineRule="auto"/>
        <w:contextualSpacing/>
      </w:pPr>
      <w:bookmarkStart w:id="15" w:name="_Toc8117856"/>
      <w:r>
        <w:t>2. OZNACZENIE ZAKŁADU UBIEGAJĄCEGO SIĘ O WYDANIE POZWOLENIA, JEGO SIEDZIBY I ADRESU</w:t>
      </w:r>
      <w:bookmarkEnd w:id="15"/>
    </w:p>
    <w:p w:rsidR="00E22D0A" w:rsidRDefault="00E22D0A" w:rsidP="00E22D0A"/>
    <w:p w:rsidR="00E22D0A" w:rsidRPr="001F1BB2" w:rsidRDefault="00E22D0A" w:rsidP="00E22D0A">
      <w:pPr>
        <w:pStyle w:val="Tekstpodstawowywcity"/>
        <w:spacing w:after="0" w:line="360" w:lineRule="auto"/>
        <w:ind w:left="0"/>
        <w:jc w:val="both"/>
        <w:rPr>
          <w:rFonts w:ascii="Arial" w:hAnsi="Arial" w:cs="Arial"/>
          <w:sz w:val="24"/>
          <w:szCs w:val="24"/>
        </w:rPr>
      </w:pPr>
    </w:p>
    <w:p w:rsidR="00E22D0A" w:rsidRDefault="00E22D0A" w:rsidP="00E22D0A">
      <w:pPr>
        <w:spacing w:line="360" w:lineRule="auto"/>
        <w:ind w:firstLine="708"/>
        <w:jc w:val="both"/>
        <w:rPr>
          <w:rFonts w:ascii="Arial" w:hAnsi="Arial"/>
          <w:sz w:val="24"/>
        </w:rPr>
      </w:pPr>
      <w:r w:rsidRPr="001F1BB2">
        <w:rPr>
          <w:rFonts w:ascii="Arial" w:hAnsi="Arial" w:cs="Arial"/>
          <w:sz w:val="24"/>
          <w:szCs w:val="24"/>
        </w:rPr>
        <w:t xml:space="preserve">Zakładem ubiegającym się o wydanie pozwolenia wodnoprawnego na </w:t>
      </w:r>
      <w:r>
        <w:rPr>
          <w:rFonts w:ascii="Arial" w:hAnsi="Arial" w:cs="Arial"/>
          <w:sz w:val="24"/>
          <w:szCs w:val="24"/>
        </w:rPr>
        <w:t xml:space="preserve">wykonanie urządzenia wodnego – studni podstawowej nr 1M z utworów neogeńskich – mioceńskich oraz </w:t>
      </w:r>
      <w:r>
        <w:rPr>
          <w:rFonts w:ascii="Arial" w:hAnsi="Arial"/>
          <w:sz w:val="24"/>
        </w:rPr>
        <w:t>pobór wód podziemnych z utworów neogeńskich – mioceńskich z terenu ujęcia wód podziemnych w miejscowości Gowarzewo (działka nr 92/11) jest:</w:t>
      </w:r>
    </w:p>
    <w:p w:rsidR="00E22D0A" w:rsidRPr="00595FF7" w:rsidRDefault="00E22D0A" w:rsidP="00E22D0A">
      <w:pPr>
        <w:pStyle w:val="Tekstpodstawowywcity"/>
        <w:jc w:val="center"/>
        <w:rPr>
          <w:rFonts w:ascii="Arial" w:hAnsi="Arial" w:cs="Arial"/>
          <w:b/>
          <w:sz w:val="24"/>
          <w:szCs w:val="24"/>
        </w:rPr>
      </w:pPr>
      <w:r>
        <w:rPr>
          <w:rFonts w:ascii="Arial" w:hAnsi="Arial" w:cs="Arial"/>
          <w:b/>
          <w:sz w:val="24"/>
          <w:szCs w:val="24"/>
        </w:rPr>
        <w:t xml:space="preserve">Zakład </w:t>
      </w:r>
      <w:r w:rsidRPr="00595FF7">
        <w:rPr>
          <w:rFonts w:ascii="Arial" w:hAnsi="Arial" w:cs="Arial"/>
          <w:b/>
          <w:sz w:val="24"/>
          <w:szCs w:val="24"/>
        </w:rPr>
        <w:t xml:space="preserve">Komunalny </w:t>
      </w:r>
      <w:r>
        <w:rPr>
          <w:rFonts w:ascii="Arial" w:hAnsi="Arial" w:cs="Arial"/>
          <w:b/>
          <w:sz w:val="24"/>
          <w:szCs w:val="24"/>
        </w:rPr>
        <w:t>w Kleszczewie Sp. z o.o.</w:t>
      </w:r>
    </w:p>
    <w:p w:rsidR="00E22D0A" w:rsidRPr="00595FF7" w:rsidRDefault="00E22D0A" w:rsidP="00E22D0A">
      <w:pPr>
        <w:pStyle w:val="Tekstpodstawowywcity"/>
        <w:jc w:val="center"/>
        <w:rPr>
          <w:rFonts w:ascii="Arial" w:hAnsi="Arial" w:cs="Arial"/>
          <w:b/>
          <w:sz w:val="24"/>
          <w:szCs w:val="24"/>
        </w:rPr>
      </w:pPr>
      <w:r w:rsidRPr="00595FF7">
        <w:rPr>
          <w:rFonts w:ascii="Arial" w:hAnsi="Arial" w:cs="Arial"/>
          <w:b/>
          <w:sz w:val="24"/>
          <w:szCs w:val="24"/>
        </w:rPr>
        <w:t xml:space="preserve">ul. </w:t>
      </w:r>
      <w:r>
        <w:rPr>
          <w:rFonts w:ascii="Arial" w:hAnsi="Arial" w:cs="Arial"/>
          <w:b/>
          <w:sz w:val="24"/>
          <w:szCs w:val="24"/>
        </w:rPr>
        <w:t>Sportowa 3</w:t>
      </w:r>
    </w:p>
    <w:p w:rsidR="00E22D0A" w:rsidRPr="00595FF7" w:rsidRDefault="00E22D0A" w:rsidP="00E22D0A">
      <w:pPr>
        <w:pStyle w:val="Tekstpodstawowywcity"/>
        <w:jc w:val="center"/>
        <w:rPr>
          <w:rFonts w:ascii="Arial" w:hAnsi="Arial" w:cs="Arial"/>
          <w:b/>
          <w:sz w:val="24"/>
          <w:szCs w:val="24"/>
        </w:rPr>
      </w:pPr>
      <w:r>
        <w:rPr>
          <w:rFonts w:ascii="Arial" w:hAnsi="Arial" w:cs="Arial"/>
          <w:b/>
          <w:sz w:val="24"/>
          <w:szCs w:val="24"/>
        </w:rPr>
        <w:t>63 – 005 Kleszczewo</w:t>
      </w:r>
    </w:p>
    <w:p w:rsidR="00E22D0A" w:rsidRDefault="00E22D0A" w:rsidP="00E22D0A">
      <w:pPr>
        <w:pStyle w:val="Tekstpodstawowywcity"/>
        <w:spacing w:after="0" w:line="360" w:lineRule="auto"/>
        <w:ind w:left="0"/>
        <w:jc w:val="both"/>
        <w:rPr>
          <w:rFonts w:ascii="Arial" w:hAnsi="Arial" w:cs="Arial"/>
          <w:sz w:val="24"/>
          <w:szCs w:val="24"/>
        </w:rPr>
      </w:pPr>
    </w:p>
    <w:p w:rsidR="002C0ABF" w:rsidRPr="001F1BB2" w:rsidRDefault="002C0ABF" w:rsidP="00E22D0A">
      <w:pPr>
        <w:pStyle w:val="Tekstpodstawowywcity"/>
        <w:spacing w:after="0" w:line="360" w:lineRule="auto"/>
        <w:ind w:left="0"/>
        <w:jc w:val="both"/>
        <w:rPr>
          <w:rFonts w:ascii="Arial" w:hAnsi="Arial" w:cs="Arial"/>
          <w:sz w:val="24"/>
          <w:szCs w:val="24"/>
        </w:rPr>
      </w:pPr>
    </w:p>
    <w:p w:rsidR="00E22D0A" w:rsidRDefault="00E22D0A" w:rsidP="00E22D0A"/>
    <w:p w:rsidR="00E22D0A" w:rsidRDefault="00E22D0A" w:rsidP="00E22D0A">
      <w:pPr>
        <w:pStyle w:val="Nagwek1"/>
      </w:pPr>
      <w:bookmarkStart w:id="16" w:name="_Toc8117857"/>
      <w:r>
        <w:lastRenderedPageBreak/>
        <w:t>3. CEL I ZAKRES ZAMIERZONEGO KORZYSTANIA Z WÓD</w:t>
      </w:r>
      <w:bookmarkEnd w:id="16"/>
    </w:p>
    <w:p w:rsidR="00E22D0A" w:rsidRDefault="00E22D0A" w:rsidP="00E22D0A"/>
    <w:p w:rsidR="00E22D0A" w:rsidRDefault="00E22D0A" w:rsidP="00E22D0A">
      <w:pPr>
        <w:spacing w:line="360" w:lineRule="auto"/>
        <w:ind w:firstLine="708"/>
        <w:jc w:val="both"/>
        <w:rPr>
          <w:rFonts w:ascii="Arial" w:hAnsi="Arial" w:cs="Arial"/>
          <w:sz w:val="24"/>
          <w:szCs w:val="24"/>
        </w:rPr>
      </w:pPr>
      <w:r w:rsidRPr="0032003C">
        <w:rPr>
          <w:rFonts w:ascii="Arial" w:hAnsi="Arial" w:cs="Arial"/>
          <w:sz w:val="24"/>
          <w:szCs w:val="24"/>
        </w:rPr>
        <w:t>Celem zamierzonego korzystania z wód jest szczególne korzystanie z wód obejmujące</w:t>
      </w:r>
      <w:r>
        <w:rPr>
          <w:rFonts w:ascii="Arial" w:hAnsi="Arial" w:cs="Arial"/>
          <w:sz w:val="24"/>
          <w:szCs w:val="24"/>
        </w:rPr>
        <w:t>:</w:t>
      </w:r>
    </w:p>
    <w:p w:rsidR="00E22D0A" w:rsidRPr="00E62CDF" w:rsidRDefault="00E22D0A" w:rsidP="00E22D0A">
      <w:pPr>
        <w:pStyle w:val="Akapitzlist"/>
        <w:numPr>
          <w:ilvl w:val="0"/>
          <w:numId w:val="1"/>
        </w:numPr>
        <w:spacing w:line="360" w:lineRule="auto"/>
        <w:jc w:val="both"/>
        <w:rPr>
          <w:rFonts w:ascii="Arial" w:hAnsi="Arial" w:cs="Arial"/>
          <w:i/>
          <w:smallCaps/>
          <w:sz w:val="24"/>
          <w:szCs w:val="24"/>
        </w:rPr>
      </w:pPr>
      <w:r w:rsidRPr="00E62CDF">
        <w:rPr>
          <w:rFonts w:ascii="Arial" w:hAnsi="Arial" w:cs="Arial"/>
          <w:sz w:val="24"/>
          <w:szCs w:val="24"/>
        </w:rPr>
        <w:t>wykonanie urządze</w:t>
      </w:r>
      <w:r w:rsidR="00123AC9">
        <w:rPr>
          <w:rFonts w:ascii="Arial" w:hAnsi="Arial" w:cs="Arial"/>
          <w:sz w:val="24"/>
          <w:szCs w:val="24"/>
        </w:rPr>
        <w:t>nia</w:t>
      </w:r>
      <w:r w:rsidRPr="00E62CDF">
        <w:rPr>
          <w:rFonts w:ascii="Arial" w:hAnsi="Arial" w:cs="Arial"/>
          <w:sz w:val="24"/>
          <w:szCs w:val="24"/>
        </w:rPr>
        <w:t xml:space="preserve"> wodn</w:t>
      </w:r>
      <w:r w:rsidR="00123AC9">
        <w:rPr>
          <w:rFonts w:ascii="Arial" w:hAnsi="Arial" w:cs="Arial"/>
          <w:sz w:val="24"/>
          <w:szCs w:val="24"/>
        </w:rPr>
        <w:t>ego</w:t>
      </w:r>
      <w:r w:rsidRPr="00E62CDF">
        <w:rPr>
          <w:rFonts w:ascii="Arial" w:hAnsi="Arial" w:cs="Arial"/>
          <w:sz w:val="24"/>
          <w:szCs w:val="24"/>
        </w:rPr>
        <w:t xml:space="preserve"> – studni podstawowej nr 1M ujmującej wody podziemne piętra neogeńskiego, poziom mioceński na terenie działki nr 92/11 w miejscowości Gowarzewo, gmina Kleszczewo oraz</w:t>
      </w:r>
    </w:p>
    <w:p w:rsidR="00E22D0A" w:rsidRPr="00001389" w:rsidRDefault="00E22D0A" w:rsidP="00E22D0A">
      <w:pPr>
        <w:pStyle w:val="Akapitzlist"/>
        <w:numPr>
          <w:ilvl w:val="0"/>
          <w:numId w:val="1"/>
        </w:numPr>
        <w:spacing w:line="360" w:lineRule="auto"/>
        <w:jc w:val="both"/>
        <w:rPr>
          <w:i/>
          <w:smallCaps/>
        </w:rPr>
      </w:pPr>
      <w:r w:rsidRPr="00001389">
        <w:rPr>
          <w:rFonts w:ascii="Arial" w:hAnsi="Arial" w:cs="Arial"/>
          <w:sz w:val="24"/>
          <w:szCs w:val="24"/>
        </w:rPr>
        <w:t xml:space="preserve">pobór wód podziemnych z </w:t>
      </w:r>
      <w:r>
        <w:rPr>
          <w:rFonts w:ascii="Arial" w:hAnsi="Arial" w:cs="Arial"/>
          <w:sz w:val="24"/>
          <w:szCs w:val="24"/>
        </w:rPr>
        <w:t xml:space="preserve">terenu ujęcia w miejscowości Gowarzewo, gmina Kleszczewo z: </w:t>
      </w:r>
      <w:r w:rsidRPr="00001389">
        <w:rPr>
          <w:rFonts w:ascii="Arial" w:hAnsi="Arial" w:cs="Arial"/>
          <w:sz w:val="24"/>
          <w:szCs w:val="24"/>
        </w:rPr>
        <w:t xml:space="preserve">utworów </w:t>
      </w:r>
      <w:r>
        <w:rPr>
          <w:rFonts w:ascii="Arial" w:hAnsi="Arial" w:cs="Arial"/>
          <w:sz w:val="24"/>
          <w:szCs w:val="24"/>
        </w:rPr>
        <w:t>neogeńskich – mioceńskich (dz. nr 92/11) w ilości:</w:t>
      </w:r>
      <w:r w:rsidRPr="00001389">
        <w:rPr>
          <w:rFonts w:ascii="Arial" w:hAnsi="Arial" w:cs="Arial"/>
          <w:color w:val="000000"/>
          <w:sz w:val="24"/>
          <w:szCs w:val="24"/>
        </w:rPr>
        <w:t xml:space="preserve">   </w:t>
      </w:r>
      <w:r w:rsidRPr="00324B58">
        <w:rPr>
          <w:rFonts w:ascii="Arial" w:hAnsi="Arial" w:cs="Arial"/>
          <w:sz w:val="24"/>
          <w:szCs w:val="24"/>
        </w:rPr>
        <w:t>Q</w:t>
      </w:r>
      <w:r w:rsidRPr="00324B58">
        <w:rPr>
          <w:rFonts w:ascii="Arial" w:hAnsi="Arial" w:cs="Arial"/>
          <w:sz w:val="24"/>
          <w:szCs w:val="24"/>
          <w:vertAlign w:val="subscript"/>
        </w:rPr>
        <w:t>roczne dopuszczalne</w:t>
      </w:r>
      <w:r w:rsidRPr="00324B58">
        <w:rPr>
          <w:rFonts w:ascii="Arial" w:hAnsi="Arial" w:cs="Arial"/>
          <w:sz w:val="24"/>
          <w:szCs w:val="24"/>
        </w:rPr>
        <w:t xml:space="preserve">= </w:t>
      </w:r>
      <w:r w:rsidR="00324B58" w:rsidRPr="00324B58">
        <w:rPr>
          <w:rFonts w:ascii="Arial" w:hAnsi="Arial" w:cs="Arial"/>
          <w:sz w:val="24"/>
          <w:szCs w:val="24"/>
        </w:rPr>
        <w:t>229 220</w:t>
      </w:r>
      <w:r w:rsidRPr="00324B58">
        <w:rPr>
          <w:rFonts w:ascii="Arial" w:hAnsi="Arial" w:cs="Arial"/>
          <w:sz w:val="24"/>
          <w:szCs w:val="24"/>
        </w:rPr>
        <w:t>,0 m</w:t>
      </w:r>
      <w:r w:rsidRPr="00324B58">
        <w:rPr>
          <w:rFonts w:ascii="Arial" w:hAnsi="Arial" w:cs="Arial"/>
          <w:sz w:val="24"/>
          <w:szCs w:val="24"/>
          <w:vertAlign w:val="superscript"/>
        </w:rPr>
        <w:t>3</w:t>
      </w:r>
      <w:r w:rsidRPr="00324B58">
        <w:rPr>
          <w:rFonts w:ascii="Arial" w:hAnsi="Arial" w:cs="Arial"/>
          <w:sz w:val="24"/>
          <w:szCs w:val="24"/>
        </w:rPr>
        <w:t>/rok, Q</w:t>
      </w:r>
      <w:r w:rsidRPr="00324B58">
        <w:rPr>
          <w:rFonts w:ascii="Arial" w:hAnsi="Arial" w:cs="Arial"/>
          <w:sz w:val="24"/>
          <w:szCs w:val="24"/>
          <w:vertAlign w:val="subscript"/>
        </w:rPr>
        <w:t>d.śr</w:t>
      </w:r>
      <w:r w:rsidRPr="00324B58">
        <w:rPr>
          <w:rFonts w:ascii="Arial" w:hAnsi="Arial" w:cs="Arial"/>
          <w:sz w:val="24"/>
          <w:szCs w:val="24"/>
        </w:rPr>
        <w:t xml:space="preserve">= </w:t>
      </w:r>
      <w:r w:rsidR="00324B58" w:rsidRPr="00324B58">
        <w:rPr>
          <w:rFonts w:ascii="Arial" w:hAnsi="Arial" w:cs="Arial"/>
          <w:sz w:val="24"/>
          <w:szCs w:val="24"/>
        </w:rPr>
        <w:t>628,0</w:t>
      </w:r>
      <w:r w:rsidRPr="00324B58">
        <w:rPr>
          <w:rFonts w:ascii="Arial" w:hAnsi="Arial" w:cs="Arial"/>
          <w:sz w:val="24"/>
          <w:szCs w:val="24"/>
        </w:rPr>
        <w:t xml:space="preserve"> m</w:t>
      </w:r>
      <w:r w:rsidRPr="00324B58">
        <w:rPr>
          <w:rFonts w:ascii="Arial" w:hAnsi="Arial" w:cs="Arial"/>
          <w:sz w:val="24"/>
          <w:szCs w:val="24"/>
          <w:vertAlign w:val="superscript"/>
        </w:rPr>
        <w:t>3</w:t>
      </w:r>
      <w:r w:rsidRPr="00324B58">
        <w:rPr>
          <w:rFonts w:ascii="Arial" w:hAnsi="Arial" w:cs="Arial"/>
          <w:sz w:val="24"/>
          <w:szCs w:val="24"/>
        </w:rPr>
        <w:t xml:space="preserve">/dobę, </w:t>
      </w:r>
      <w:r w:rsidRPr="00324B58">
        <w:rPr>
          <w:rFonts w:ascii="Arial" w:hAnsi="Arial" w:cs="Arial"/>
          <w:color w:val="000000"/>
          <w:sz w:val="24"/>
          <w:szCs w:val="24"/>
        </w:rPr>
        <w:t>Q</w:t>
      </w:r>
      <w:r w:rsidRPr="00324B58">
        <w:rPr>
          <w:rFonts w:ascii="Arial" w:hAnsi="Arial" w:cs="Arial"/>
          <w:color w:val="000000"/>
          <w:sz w:val="24"/>
          <w:szCs w:val="24"/>
          <w:vertAlign w:val="subscript"/>
        </w:rPr>
        <w:t>s.max</w:t>
      </w:r>
      <w:r w:rsidRPr="00324B58">
        <w:rPr>
          <w:rFonts w:ascii="Arial" w:hAnsi="Arial" w:cs="Arial"/>
          <w:color w:val="000000"/>
          <w:sz w:val="24"/>
          <w:szCs w:val="24"/>
        </w:rPr>
        <w:t xml:space="preserve"> = 0,01</w:t>
      </w:r>
      <w:r w:rsidR="00324B58" w:rsidRPr="00324B58">
        <w:rPr>
          <w:rFonts w:ascii="Arial" w:hAnsi="Arial" w:cs="Arial"/>
          <w:color w:val="000000"/>
          <w:sz w:val="24"/>
          <w:szCs w:val="24"/>
        </w:rPr>
        <w:t xml:space="preserve">4 </w:t>
      </w:r>
      <w:r w:rsidRPr="00324B58">
        <w:rPr>
          <w:rFonts w:ascii="Arial" w:hAnsi="Arial" w:cs="Arial"/>
          <w:color w:val="000000"/>
          <w:sz w:val="24"/>
          <w:szCs w:val="24"/>
        </w:rPr>
        <w:t>m</w:t>
      </w:r>
      <w:r w:rsidRPr="00324B58">
        <w:rPr>
          <w:rFonts w:ascii="Arial" w:hAnsi="Arial" w:cs="Arial"/>
          <w:color w:val="000000"/>
          <w:sz w:val="24"/>
          <w:szCs w:val="24"/>
          <w:vertAlign w:val="superscript"/>
        </w:rPr>
        <w:t>3</w:t>
      </w:r>
      <w:r w:rsidRPr="00324B58">
        <w:rPr>
          <w:rFonts w:ascii="Arial" w:hAnsi="Arial" w:cs="Arial"/>
          <w:color w:val="000000"/>
          <w:sz w:val="24"/>
          <w:szCs w:val="24"/>
        </w:rPr>
        <w:t>/s</w:t>
      </w:r>
      <w:r w:rsidRPr="00001389">
        <w:rPr>
          <w:rFonts w:ascii="Arial" w:hAnsi="Arial" w:cs="Arial"/>
          <w:sz w:val="24"/>
          <w:szCs w:val="24"/>
        </w:rPr>
        <w:t xml:space="preserve"> </w:t>
      </w:r>
    </w:p>
    <w:p w:rsidR="00E22D0A" w:rsidRPr="0032003C" w:rsidRDefault="00E22D0A" w:rsidP="00E22D0A">
      <w:pPr>
        <w:spacing w:line="360" w:lineRule="auto"/>
        <w:ind w:firstLine="708"/>
        <w:jc w:val="both"/>
        <w:rPr>
          <w:rFonts w:ascii="Arial" w:hAnsi="Arial" w:cs="Arial"/>
          <w:sz w:val="24"/>
          <w:szCs w:val="24"/>
        </w:rPr>
      </w:pPr>
      <w:r w:rsidRPr="0032003C">
        <w:rPr>
          <w:rFonts w:ascii="Arial" w:hAnsi="Arial" w:cs="Arial"/>
          <w:sz w:val="24"/>
          <w:szCs w:val="24"/>
        </w:rPr>
        <w:t xml:space="preserve">Woda podziemna wykorzystywana jest dla potrzeb bytowo </w:t>
      </w:r>
      <w:r>
        <w:rPr>
          <w:rFonts w:ascii="Arial" w:hAnsi="Arial" w:cs="Arial"/>
          <w:sz w:val="24"/>
          <w:szCs w:val="24"/>
        </w:rPr>
        <w:t>–</w:t>
      </w:r>
      <w:r w:rsidRPr="0032003C">
        <w:rPr>
          <w:rFonts w:ascii="Arial" w:hAnsi="Arial" w:cs="Arial"/>
          <w:sz w:val="24"/>
          <w:szCs w:val="24"/>
        </w:rPr>
        <w:t xml:space="preserve"> socjalnych i gospodarczych mieszkańców i przedsiębiorców </w:t>
      </w:r>
      <w:r>
        <w:rPr>
          <w:rFonts w:ascii="Arial" w:hAnsi="Arial" w:cs="Arial"/>
          <w:sz w:val="24"/>
          <w:szCs w:val="24"/>
        </w:rPr>
        <w:t xml:space="preserve">zaopatrywanych przez wodociąg komunalny w Gowarzewie. </w:t>
      </w:r>
    </w:p>
    <w:p w:rsidR="00E22D0A" w:rsidRPr="0032003C" w:rsidRDefault="00E22D0A" w:rsidP="00E22D0A">
      <w:pPr>
        <w:spacing w:line="360" w:lineRule="auto"/>
        <w:jc w:val="both"/>
        <w:rPr>
          <w:rFonts w:ascii="Arial" w:hAnsi="Arial" w:cs="Arial"/>
          <w:sz w:val="24"/>
          <w:szCs w:val="24"/>
        </w:rPr>
      </w:pPr>
      <w:r w:rsidRPr="0032003C">
        <w:rPr>
          <w:rFonts w:ascii="Arial" w:hAnsi="Arial" w:cs="Arial"/>
          <w:sz w:val="24"/>
          <w:szCs w:val="24"/>
        </w:rPr>
        <w:t>W związku z powyższym ujęcie wody podziemnej pracuje w sposób ciągły przez cały rok.</w:t>
      </w:r>
    </w:p>
    <w:p w:rsidR="00E22D0A" w:rsidRDefault="00E22D0A" w:rsidP="00E22D0A">
      <w:pPr>
        <w:spacing w:line="360" w:lineRule="auto"/>
        <w:jc w:val="both"/>
        <w:rPr>
          <w:rFonts w:ascii="Arial" w:hAnsi="Arial"/>
          <w:sz w:val="24"/>
          <w:szCs w:val="24"/>
        </w:rPr>
      </w:pPr>
    </w:p>
    <w:p w:rsidR="00E22D0A" w:rsidRDefault="00E22D0A" w:rsidP="00E22D0A">
      <w:pPr>
        <w:pStyle w:val="Nagwek1"/>
        <w:spacing w:line="240" w:lineRule="auto"/>
      </w:pPr>
      <w:bookmarkStart w:id="17" w:name="_Toc8117858"/>
      <w:r>
        <w:t>4. CELU I RODZAJU PLANOWANYCH DO WYKONANIA URZĄDZEŃ WODNYCH LUB ROBÓT</w:t>
      </w:r>
      <w:bookmarkEnd w:id="17"/>
    </w:p>
    <w:p w:rsidR="00E22D0A" w:rsidRDefault="00E22D0A" w:rsidP="00E22D0A"/>
    <w:p w:rsidR="00E22D0A" w:rsidRDefault="00E22D0A" w:rsidP="00E22D0A">
      <w:pPr>
        <w:spacing w:line="360" w:lineRule="auto"/>
        <w:ind w:firstLine="709"/>
        <w:jc w:val="both"/>
        <w:rPr>
          <w:rFonts w:ascii="Arial" w:hAnsi="Arial" w:cs="Arial"/>
          <w:sz w:val="24"/>
          <w:szCs w:val="24"/>
        </w:rPr>
      </w:pPr>
      <w:r>
        <w:rPr>
          <w:rFonts w:ascii="Arial" w:hAnsi="Arial"/>
          <w:sz w:val="24"/>
        </w:rPr>
        <w:t xml:space="preserve">Projektowane urządzenie wodne stanowi jedna studnia głębinowa nr 1M (podstawowa) ujmująca wody podziemne piętra neogeńskiego, poziom mioceński. Urządzenie wodne zlokalizowane zostanie w miejscowości Gowarzewo, działka nr 92/11, gmina Kleszczewo, </w:t>
      </w:r>
      <w:r w:rsidRPr="00541CE6">
        <w:rPr>
          <w:rFonts w:ascii="Arial" w:hAnsi="Arial" w:cs="Arial"/>
          <w:sz w:val="24"/>
          <w:szCs w:val="24"/>
        </w:rPr>
        <w:t>powiat</w:t>
      </w:r>
      <w:r>
        <w:rPr>
          <w:rFonts w:ascii="Arial" w:hAnsi="Arial" w:cs="Arial"/>
          <w:sz w:val="24"/>
          <w:szCs w:val="24"/>
        </w:rPr>
        <w:t xml:space="preserve"> poznański, województwo wielkopolskie. </w:t>
      </w:r>
    </w:p>
    <w:p w:rsidR="00E22D0A" w:rsidRPr="003E5974" w:rsidRDefault="00E22D0A" w:rsidP="00E22D0A">
      <w:pPr>
        <w:spacing w:line="360" w:lineRule="auto"/>
        <w:ind w:firstLine="708"/>
        <w:jc w:val="both"/>
        <w:rPr>
          <w:rFonts w:ascii="Arial" w:hAnsi="Arial" w:cs="Arial"/>
          <w:color w:val="000000"/>
          <w:sz w:val="24"/>
          <w:szCs w:val="24"/>
        </w:rPr>
      </w:pPr>
      <w:r w:rsidRPr="00EB55A9">
        <w:rPr>
          <w:rFonts w:ascii="Arial" w:hAnsi="Arial" w:cs="Arial"/>
          <w:sz w:val="24"/>
          <w:szCs w:val="24"/>
        </w:rPr>
        <w:t xml:space="preserve">Ujęcie w </w:t>
      </w:r>
      <w:r>
        <w:rPr>
          <w:rFonts w:ascii="Arial" w:hAnsi="Arial" w:cs="Arial"/>
          <w:sz w:val="24"/>
          <w:szCs w:val="24"/>
        </w:rPr>
        <w:t>Gowarzewie</w:t>
      </w:r>
      <w:r w:rsidRPr="00EB55A9">
        <w:rPr>
          <w:rFonts w:ascii="Arial" w:hAnsi="Arial" w:cs="Arial"/>
          <w:sz w:val="24"/>
          <w:szCs w:val="24"/>
        </w:rPr>
        <w:t xml:space="preserve"> </w:t>
      </w:r>
      <w:r>
        <w:rPr>
          <w:rFonts w:ascii="Arial" w:hAnsi="Arial" w:cs="Arial"/>
          <w:sz w:val="24"/>
          <w:szCs w:val="24"/>
        </w:rPr>
        <w:t xml:space="preserve">z utworów neogeńskich – mioceńskich </w:t>
      </w:r>
      <w:r w:rsidR="002274C5">
        <w:rPr>
          <w:rFonts w:ascii="Arial" w:hAnsi="Arial" w:cs="Arial"/>
          <w:sz w:val="24"/>
          <w:szCs w:val="24"/>
        </w:rPr>
        <w:t xml:space="preserve">składa się z jednego otworu nr 1M, który został wykonany </w:t>
      </w:r>
      <w:r>
        <w:rPr>
          <w:rFonts w:ascii="Arial" w:hAnsi="Arial" w:cs="Arial"/>
          <w:sz w:val="24"/>
          <w:szCs w:val="24"/>
        </w:rPr>
        <w:t>w 2018 r. Ujęcie to</w:t>
      </w:r>
      <w:r w:rsidRPr="00EB55A9">
        <w:rPr>
          <w:rFonts w:ascii="Arial" w:hAnsi="Arial" w:cs="Arial"/>
          <w:sz w:val="24"/>
          <w:szCs w:val="24"/>
        </w:rPr>
        <w:t xml:space="preserve"> </w:t>
      </w:r>
      <w:r w:rsidR="002274C5">
        <w:rPr>
          <w:rFonts w:ascii="Arial" w:hAnsi="Arial" w:cs="Arial"/>
          <w:sz w:val="24"/>
          <w:szCs w:val="24"/>
        </w:rPr>
        <w:t xml:space="preserve">będzie </w:t>
      </w:r>
      <w:r w:rsidRPr="00EB55A9">
        <w:rPr>
          <w:rFonts w:ascii="Arial" w:hAnsi="Arial" w:cs="Arial"/>
          <w:sz w:val="24"/>
          <w:szCs w:val="24"/>
        </w:rPr>
        <w:t>zaopatr</w:t>
      </w:r>
      <w:r w:rsidR="002274C5">
        <w:rPr>
          <w:rFonts w:ascii="Arial" w:hAnsi="Arial" w:cs="Arial"/>
          <w:sz w:val="24"/>
          <w:szCs w:val="24"/>
        </w:rPr>
        <w:t>ywało</w:t>
      </w:r>
      <w:r>
        <w:rPr>
          <w:rFonts w:ascii="Arial" w:hAnsi="Arial" w:cs="Arial"/>
          <w:sz w:val="24"/>
          <w:szCs w:val="24"/>
        </w:rPr>
        <w:t xml:space="preserve"> </w:t>
      </w:r>
      <w:r w:rsidRPr="00EB55A9">
        <w:rPr>
          <w:rFonts w:ascii="Arial" w:hAnsi="Arial" w:cs="Arial"/>
          <w:sz w:val="24"/>
          <w:szCs w:val="24"/>
        </w:rPr>
        <w:t xml:space="preserve">w wodę </w:t>
      </w:r>
      <w:r>
        <w:rPr>
          <w:rFonts w:ascii="Arial" w:hAnsi="Arial" w:cs="Arial"/>
          <w:sz w:val="24"/>
          <w:szCs w:val="24"/>
        </w:rPr>
        <w:t xml:space="preserve">pitną </w:t>
      </w:r>
      <w:r w:rsidRPr="00EB55A9">
        <w:rPr>
          <w:rFonts w:ascii="Arial" w:hAnsi="Arial" w:cs="Arial"/>
          <w:sz w:val="24"/>
          <w:szCs w:val="24"/>
        </w:rPr>
        <w:t xml:space="preserve"> </w:t>
      </w:r>
      <w:r w:rsidR="002274C5">
        <w:rPr>
          <w:rFonts w:ascii="Arial" w:hAnsi="Arial" w:cs="Arial"/>
          <w:sz w:val="24"/>
          <w:szCs w:val="24"/>
        </w:rPr>
        <w:t>oraz</w:t>
      </w:r>
      <w:r>
        <w:rPr>
          <w:rFonts w:ascii="Arial" w:hAnsi="Arial" w:cs="Arial"/>
          <w:sz w:val="24"/>
          <w:szCs w:val="24"/>
        </w:rPr>
        <w:t xml:space="preserve"> do celów socjalnych i gospodarczych wszystkich użytkowników </w:t>
      </w:r>
      <w:r w:rsidR="002274C5">
        <w:rPr>
          <w:rFonts w:ascii="Arial" w:hAnsi="Arial" w:cs="Arial"/>
          <w:sz w:val="24"/>
          <w:szCs w:val="24"/>
        </w:rPr>
        <w:t xml:space="preserve">komunalnego </w:t>
      </w:r>
      <w:r>
        <w:rPr>
          <w:rFonts w:ascii="Arial" w:hAnsi="Arial" w:cs="Arial"/>
          <w:sz w:val="24"/>
          <w:szCs w:val="24"/>
        </w:rPr>
        <w:t>ujęcia w Gowarzewie.</w:t>
      </w:r>
    </w:p>
    <w:p w:rsidR="00E22D0A" w:rsidRPr="004629BA" w:rsidRDefault="00E22D0A" w:rsidP="00E22D0A">
      <w:pPr>
        <w:pStyle w:val="Tekstpodstawowy2"/>
        <w:spacing w:after="0" w:line="360" w:lineRule="auto"/>
        <w:ind w:firstLine="708"/>
        <w:jc w:val="both"/>
        <w:rPr>
          <w:rFonts w:ascii="Arial" w:hAnsi="Arial" w:cs="Arial"/>
          <w:sz w:val="24"/>
          <w:szCs w:val="24"/>
        </w:rPr>
      </w:pPr>
      <w:r w:rsidRPr="004629BA">
        <w:rPr>
          <w:rFonts w:ascii="Arial" w:hAnsi="Arial" w:cs="Arial"/>
          <w:sz w:val="24"/>
          <w:szCs w:val="24"/>
        </w:rPr>
        <w:t>Podczas budowy i eksploatacji urządzenia wodnego zastosowano następujące rozwiązania chroniące środowisko:</w:t>
      </w:r>
    </w:p>
    <w:p w:rsidR="00E22D0A" w:rsidRPr="004629BA" w:rsidRDefault="00E22D0A" w:rsidP="00E22D0A">
      <w:pPr>
        <w:pStyle w:val="Tekstpodstawowy2"/>
        <w:numPr>
          <w:ilvl w:val="0"/>
          <w:numId w:val="25"/>
        </w:numPr>
        <w:spacing w:after="0" w:line="360" w:lineRule="auto"/>
        <w:jc w:val="both"/>
        <w:rPr>
          <w:rFonts w:ascii="Arial" w:hAnsi="Arial" w:cs="Arial"/>
          <w:sz w:val="24"/>
          <w:szCs w:val="24"/>
        </w:rPr>
      </w:pPr>
      <w:r w:rsidRPr="004629BA">
        <w:rPr>
          <w:rFonts w:ascii="Arial" w:hAnsi="Arial" w:cs="Arial"/>
          <w:sz w:val="24"/>
          <w:szCs w:val="24"/>
        </w:rPr>
        <w:t>Prawidłowe wykonanie otwor</w:t>
      </w:r>
      <w:r w:rsidR="00123AC9">
        <w:rPr>
          <w:rFonts w:ascii="Arial" w:hAnsi="Arial" w:cs="Arial"/>
          <w:sz w:val="24"/>
          <w:szCs w:val="24"/>
        </w:rPr>
        <w:t>u</w:t>
      </w:r>
      <w:r w:rsidRPr="004629BA">
        <w:rPr>
          <w:rFonts w:ascii="Arial" w:hAnsi="Arial" w:cs="Arial"/>
          <w:sz w:val="24"/>
          <w:szCs w:val="24"/>
        </w:rPr>
        <w:t xml:space="preserve"> hydrogeologiczn</w:t>
      </w:r>
      <w:r w:rsidR="00123AC9">
        <w:rPr>
          <w:rFonts w:ascii="Arial" w:hAnsi="Arial" w:cs="Arial"/>
          <w:sz w:val="24"/>
          <w:szCs w:val="24"/>
        </w:rPr>
        <w:t>ego</w:t>
      </w:r>
      <w:r w:rsidRPr="004629BA">
        <w:rPr>
          <w:rFonts w:ascii="Arial" w:hAnsi="Arial" w:cs="Arial"/>
          <w:sz w:val="24"/>
          <w:szCs w:val="24"/>
        </w:rPr>
        <w:t xml:space="preserve"> tj. pod nadzorem uprawnionego geologa, zgodnie z projektem robót geologicznych.</w:t>
      </w:r>
    </w:p>
    <w:p w:rsidR="00E22D0A" w:rsidRPr="004629BA" w:rsidRDefault="00E22D0A" w:rsidP="00E22D0A">
      <w:pPr>
        <w:pStyle w:val="Tekstpodstawowy2"/>
        <w:numPr>
          <w:ilvl w:val="0"/>
          <w:numId w:val="25"/>
        </w:numPr>
        <w:spacing w:after="0" w:line="360" w:lineRule="auto"/>
        <w:jc w:val="both"/>
        <w:rPr>
          <w:rFonts w:ascii="Arial" w:hAnsi="Arial" w:cs="Arial"/>
          <w:sz w:val="24"/>
          <w:szCs w:val="24"/>
        </w:rPr>
      </w:pPr>
      <w:r w:rsidRPr="004629BA">
        <w:rPr>
          <w:rFonts w:ascii="Arial" w:hAnsi="Arial" w:cs="Arial"/>
          <w:sz w:val="24"/>
          <w:szCs w:val="24"/>
        </w:rPr>
        <w:t>Roboty geologiczne wykonan</w:t>
      </w:r>
      <w:r>
        <w:rPr>
          <w:rFonts w:ascii="Arial" w:hAnsi="Arial" w:cs="Arial"/>
          <w:sz w:val="24"/>
          <w:szCs w:val="24"/>
        </w:rPr>
        <w:t>o</w:t>
      </w:r>
      <w:r w:rsidRPr="004629BA">
        <w:rPr>
          <w:rFonts w:ascii="Arial" w:hAnsi="Arial" w:cs="Arial"/>
          <w:sz w:val="24"/>
          <w:szCs w:val="24"/>
        </w:rPr>
        <w:t xml:space="preserve"> w sposób umożliwiający ochronę wód powierzchniowych i podziemnych.</w:t>
      </w:r>
    </w:p>
    <w:p w:rsidR="00E22D0A" w:rsidRPr="004629BA" w:rsidRDefault="00E22D0A" w:rsidP="00E22D0A">
      <w:pPr>
        <w:pStyle w:val="Tekstpodstawowy2"/>
        <w:numPr>
          <w:ilvl w:val="0"/>
          <w:numId w:val="25"/>
        </w:numPr>
        <w:spacing w:after="0" w:line="360" w:lineRule="auto"/>
        <w:jc w:val="both"/>
        <w:rPr>
          <w:rFonts w:ascii="Arial" w:hAnsi="Arial" w:cs="Arial"/>
          <w:sz w:val="24"/>
          <w:szCs w:val="24"/>
        </w:rPr>
      </w:pPr>
      <w:r w:rsidRPr="004629BA">
        <w:rPr>
          <w:rFonts w:ascii="Arial" w:hAnsi="Arial" w:cs="Arial"/>
          <w:sz w:val="24"/>
          <w:szCs w:val="24"/>
        </w:rPr>
        <w:t>Teren projektowanych robót zosta</w:t>
      </w:r>
      <w:r>
        <w:rPr>
          <w:rFonts w:ascii="Arial" w:hAnsi="Arial" w:cs="Arial"/>
          <w:sz w:val="24"/>
          <w:szCs w:val="24"/>
        </w:rPr>
        <w:t>ł</w:t>
      </w:r>
      <w:r w:rsidRPr="004629BA">
        <w:rPr>
          <w:rFonts w:ascii="Arial" w:hAnsi="Arial" w:cs="Arial"/>
          <w:sz w:val="24"/>
          <w:szCs w:val="24"/>
        </w:rPr>
        <w:t xml:space="preserve"> ograniczony do niezbędnej powierzchni wymaganej dla bezpieczeństwa ich prowadzenia.</w:t>
      </w:r>
    </w:p>
    <w:p w:rsidR="00E22D0A" w:rsidRPr="004629BA" w:rsidRDefault="00E22D0A" w:rsidP="00E22D0A">
      <w:pPr>
        <w:pStyle w:val="Tekstpodstawowy2"/>
        <w:numPr>
          <w:ilvl w:val="0"/>
          <w:numId w:val="25"/>
        </w:numPr>
        <w:spacing w:after="0" w:line="360" w:lineRule="auto"/>
        <w:jc w:val="both"/>
        <w:rPr>
          <w:rFonts w:ascii="Arial" w:hAnsi="Arial" w:cs="Arial"/>
          <w:sz w:val="24"/>
          <w:szCs w:val="24"/>
        </w:rPr>
      </w:pPr>
      <w:r w:rsidRPr="004629BA">
        <w:rPr>
          <w:rFonts w:ascii="Arial" w:hAnsi="Arial" w:cs="Arial"/>
          <w:sz w:val="24"/>
          <w:szCs w:val="24"/>
        </w:rPr>
        <w:lastRenderedPageBreak/>
        <w:t>Prawidłowy sposób zabezpieczenia warstwy wodonośnej przed przedostawaniem się zanieczyszczeń z powierzchni terenu (po rurze nadfiltowej) za pomocą uszczelnienia z compactonitu.</w:t>
      </w:r>
    </w:p>
    <w:p w:rsidR="00E22D0A" w:rsidRPr="004629BA" w:rsidRDefault="00E22D0A" w:rsidP="00E22D0A">
      <w:pPr>
        <w:pStyle w:val="Tekstpodstawowy2"/>
        <w:numPr>
          <w:ilvl w:val="0"/>
          <w:numId w:val="25"/>
        </w:numPr>
        <w:spacing w:after="0" w:line="360" w:lineRule="auto"/>
        <w:jc w:val="both"/>
        <w:rPr>
          <w:rFonts w:ascii="Arial" w:hAnsi="Arial" w:cs="Arial"/>
          <w:sz w:val="24"/>
          <w:szCs w:val="24"/>
        </w:rPr>
      </w:pPr>
      <w:r w:rsidRPr="004629BA">
        <w:rPr>
          <w:rFonts w:ascii="Arial" w:hAnsi="Arial" w:cs="Arial"/>
          <w:sz w:val="24"/>
          <w:szCs w:val="24"/>
        </w:rPr>
        <w:t>Po zakończonych pracach teren robót wiertniczych zosta</w:t>
      </w:r>
      <w:r>
        <w:rPr>
          <w:rFonts w:ascii="Arial" w:hAnsi="Arial" w:cs="Arial"/>
          <w:sz w:val="24"/>
          <w:szCs w:val="24"/>
        </w:rPr>
        <w:t>ł</w:t>
      </w:r>
      <w:r w:rsidRPr="004629BA">
        <w:rPr>
          <w:rFonts w:ascii="Arial" w:hAnsi="Arial" w:cs="Arial"/>
          <w:sz w:val="24"/>
          <w:szCs w:val="24"/>
        </w:rPr>
        <w:t xml:space="preserve"> doprowadzony do stanu pierwotnego.</w:t>
      </w:r>
    </w:p>
    <w:p w:rsidR="00E22D0A" w:rsidRPr="002F2239" w:rsidRDefault="00E22D0A" w:rsidP="00E22D0A">
      <w:pPr>
        <w:pStyle w:val="Tekstpodstawowy2"/>
        <w:numPr>
          <w:ilvl w:val="0"/>
          <w:numId w:val="25"/>
        </w:numPr>
        <w:spacing w:after="0" w:line="360" w:lineRule="auto"/>
        <w:jc w:val="both"/>
        <w:rPr>
          <w:rFonts w:ascii="Arial" w:hAnsi="Arial" w:cs="Arial"/>
          <w:b/>
          <w:sz w:val="24"/>
          <w:szCs w:val="24"/>
        </w:rPr>
      </w:pPr>
      <w:r w:rsidRPr="002F2239">
        <w:rPr>
          <w:rFonts w:ascii="Arial" w:hAnsi="Arial" w:cs="Arial"/>
          <w:sz w:val="24"/>
          <w:szCs w:val="24"/>
        </w:rPr>
        <w:t>Wykonanie obudowy studziennej zabezpieczającej głowicę studni przed przenikaniem wód opadowych i zniszczeniem studni przez osoby postronne.</w:t>
      </w:r>
    </w:p>
    <w:p w:rsidR="00E22D0A" w:rsidRPr="002F2239" w:rsidRDefault="00E22D0A" w:rsidP="00E22D0A">
      <w:pPr>
        <w:pStyle w:val="Tekstpodstawowy2"/>
        <w:numPr>
          <w:ilvl w:val="0"/>
          <w:numId w:val="25"/>
        </w:numPr>
        <w:spacing w:after="0" w:line="360" w:lineRule="auto"/>
        <w:jc w:val="both"/>
        <w:rPr>
          <w:rFonts w:ascii="Arial" w:hAnsi="Arial" w:cs="Arial"/>
          <w:b/>
          <w:sz w:val="24"/>
          <w:szCs w:val="24"/>
        </w:rPr>
      </w:pPr>
      <w:r w:rsidRPr="002F2239">
        <w:rPr>
          <w:rFonts w:ascii="Arial" w:hAnsi="Arial" w:cs="Arial"/>
          <w:sz w:val="24"/>
          <w:szCs w:val="24"/>
        </w:rPr>
        <w:t>Prawidłowy dobór i zamontowanie pompy studziennej.</w:t>
      </w:r>
    </w:p>
    <w:p w:rsidR="00E22D0A" w:rsidRPr="00B918E0" w:rsidRDefault="00E22D0A" w:rsidP="00E22D0A">
      <w:pPr>
        <w:spacing w:line="360" w:lineRule="auto"/>
        <w:jc w:val="both"/>
        <w:rPr>
          <w:rFonts w:ascii="Arial" w:hAnsi="Arial" w:cs="Arial"/>
          <w:sz w:val="24"/>
          <w:szCs w:val="24"/>
        </w:rPr>
      </w:pPr>
    </w:p>
    <w:p w:rsidR="00E22D0A" w:rsidRDefault="00E22D0A" w:rsidP="00E22D0A">
      <w:pPr>
        <w:pStyle w:val="Nagwek1"/>
      </w:pPr>
      <w:bookmarkStart w:id="18" w:name="_Toc8117859"/>
      <w:r>
        <w:t>5. RODZAJU URZĄDZEŃ POMIAROWYCH ORAZ ZNAKÓW ŻEGLUGOWYCH</w:t>
      </w:r>
      <w:bookmarkEnd w:id="18"/>
    </w:p>
    <w:p w:rsidR="00E22D0A" w:rsidRDefault="00E22D0A" w:rsidP="00E22D0A">
      <w:pPr>
        <w:pStyle w:val="Tekstpodstawowy2"/>
        <w:spacing w:after="0" w:line="360" w:lineRule="auto"/>
        <w:jc w:val="both"/>
      </w:pPr>
    </w:p>
    <w:p w:rsidR="00E22D0A" w:rsidRPr="003451FC" w:rsidRDefault="00E22D0A" w:rsidP="00E22D0A">
      <w:pPr>
        <w:pStyle w:val="Tekstpodstawowy2"/>
        <w:spacing w:after="0" w:line="360" w:lineRule="auto"/>
        <w:jc w:val="both"/>
        <w:rPr>
          <w:rFonts w:ascii="Arial" w:hAnsi="Arial" w:cs="Arial"/>
          <w:b/>
          <w:sz w:val="24"/>
          <w:szCs w:val="24"/>
        </w:rPr>
      </w:pPr>
      <w:r w:rsidRPr="003451FC">
        <w:rPr>
          <w:rFonts w:ascii="Arial" w:hAnsi="Arial" w:cs="Arial"/>
          <w:sz w:val="24"/>
          <w:szCs w:val="24"/>
        </w:rPr>
        <w:t xml:space="preserve">Jako urządzenie pomiarowe służą </w:t>
      </w:r>
      <w:r>
        <w:rPr>
          <w:rFonts w:ascii="Arial" w:hAnsi="Arial" w:cs="Arial"/>
          <w:sz w:val="24"/>
          <w:szCs w:val="24"/>
        </w:rPr>
        <w:t>następujące urządzenia</w:t>
      </w:r>
      <w:r w:rsidRPr="003451FC">
        <w:rPr>
          <w:rFonts w:ascii="Arial" w:hAnsi="Arial" w:cs="Arial"/>
          <w:sz w:val="24"/>
          <w:szCs w:val="24"/>
        </w:rPr>
        <w:t>:</w:t>
      </w:r>
    </w:p>
    <w:p w:rsidR="001E3FC8" w:rsidRPr="00424678" w:rsidRDefault="001E3FC8" w:rsidP="001E3FC8">
      <w:pPr>
        <w:pStyle w:val="Tekstpodstawowy2"/>
        <w:numPr>
          <w:ilvl w:val="0"/>
          <w:numId w:val="6"/>
        </w:numPr>
        <w:spacing w:after="0" w:line="360" w:lineRule="auto"/>
        <w:jc w:val="both"/>
        <w:rPr>
          <w:rStyle w:val="CharacterStyle1"/>
          <w:rFonts w:ascii="Arial" w:hAnsi="Arial" w:cs="Arial"/>
          <w:b/>
          <w:color w:val="000000"/>
        </w:rPr>
      </w:pPr>
      <w:r w:rsidRPr="00424678">
        <w:rPr>
          <w:rStyle w:val="CharacterStyle1"/>
          <w:rFonts w:ascii="Arial" w:hAnsi="Arial" w:cs="Arial"/>
        </w:rPr>
        <w:t>woda surowa – wodomierz wody surowej DN100 w obudowie studni nr 1M – 1 szt.,</w:t>
      </w:r>
    </w:p>
    <w:p w:rsidR="001E3FC8" w:rsidRPr="00424678" w:rsidRDefault="001E3FC8" w:rsidP="001E3FC8">
      <w:pPr>
        <w:pStyle w:val="Akapitzlist"/>
        <w:numPr>
          <w:ilvl w:val="0"/>
          <w:numId w:val="6"/>
        </w:numPr>
        <w:spacing w:line="360" w:lineRule="auto"/>
        <w:ind w:left="777" w:hanging="357"/>
        <w:jc w:val="both"/>
        <w:rPr>
          <w:rFonts w:ascii="Arial" w:hAnsi="Arial" w:cs="Arial"/>
          <w:color w:val="000000" w:themeColor="text1"/>
          <w:sz w:val="24"/>
          <w:szCs w:val="24"/>
        </w:rPr>
      </w:pPr>
      <w:r w:rsidRPr="00424678">
        <w:rPr>
          <w:rFonts w:ascii="Arial" w:hAnsi="Arial" w:cs="Arial"/>
          <w:color w:val="000000" w:themeColor="text1"/>
          <w:sz w:val="24"/>
          <w:szCs w:val="24"/>
        </w:rPr>
        <w:t xml:space="preserve">woda uzdatniona – wodomierz typ MWN – 100 NK – 1 szt. </w:t>
      </w:r>
    </w:p>
    <w:p w:rsidR="00E22D0A" w:rsidRDefault="00E22D0A" w:rsidP="00E22D0A">
      <w:pPr>
        <w:pStyle w:val="Nagwek1"/>
        <w:tabs>
          <w:tab w:val="left" w:pos="7666"/>
        </w:tabs>
        <w:spacing w:line="240" w:lineRule="auto"/>
        <w:jc w:val="both"/>
      </w:pPr>
      <w:r>
        <w:tab/>
      </w:r>
    </w:p>
    <w:p w:rsidR="00E22D0A" w:rsidRDefault="00E22D0A" w:rsidP="00E22D0A">
      <w:pPr>
        <w:pStyle w:val="Nagwek1"/>
        <w:spacing w:line="240" w:lineRule="auto"/>
        <w:jc w:val="both"/>
      </w:pPr>
      <w:bookmarkStart w:id="19" w:name="_Toc8117860"/>
      <w:r>
        <w:t>6. RODZAJ I ZASIĘG ODDZIAŁYWANIA ZAMIERZONEGO KORZYSTANIA Z WÓD LUB PLANOWANYCH DO WYKONANIA URZĄDZEŃ WODNYCH</w:t>
      </w:r>
      <w:bookmarkEnd w:id="19"/>
    </w:p>
    <w:p w:rsidR="00E22D0A" w:rsidRDefault="00E22D0A" w:rsidP="00E22D0A">
      <w:pPr>
        <w:spacing w:line="360" w:lineRule="auto"/>
        <w:ind w:firstLine="708"/>
        <w:jc w:val="both"/>
        <w:rPr>
          <w:rFonts w:ascii="Arial" w:hAnsi="Arial"/>
          <w:snapToGrid w:val="0"/>
          <w:color w:val="000000"/>
          <w:sz w:val="24"/>
          <w:szCs w:val="24"/>
        </w:rPr>
      </w:pPr>
    </w:p>
    <w:p w:rsidR="00E22D0A" w:rsidRPr="00123AC9" w:rsidRDefault="00E22D0A" w:rsidP="00123AC9">
      <w:pPr>
        <w:spacing w:line="360" w:lineRule="auto"/>
        <w:ind w:firstLine="708"/>
        <w:jc w:val="both"/>
        <w:rPr>
          <w:rFonts w:ascii="Arial" w:hAnsi="Arial" w:cs="Arial"/>
          <w:i/>
          <w:smallCaps/>
          <w:sz w:val="24"/>
          <w:szCs w:val="24"/>
        </w:rPr>
      </w:pPr>
      <w:r w:rsidRPr="005E134C">
        <w:rPr>
          <w:rFonts w:ascii="Arial" w:hAnsi="Arial" w:cs="Arial"/>
          <w:sz w:val="24"/>
          <w:szCs w:val="24"/>
        </w:rPr>
        <w:t xml:space="preserve">Zasięg zamierzonego korzystania z wód tj. </w:t>
      </w:r>
      <w:r>
        <w:rPr>
          <w:rFonts w:ascii="Arial" w:hAnsi="Arial" w:cs="Arial"/>
          <w:sz w:val="24"/>
          <w:szCs w:val="24"/>
        </w:rPr>
        <w:t>budowy urządzenia wodnego – studni nr 1M ogranicza się do działki nr 92/11 na której zostan</w:t>
      </w:r>
      <w:r w:rsidR="00064B00">
        <w:rPr>
          <w:rFonts w:ascii="Arial" w:hAnsi="Arial" w:cs="Arial"/>
          <w:sz w:val="24"/>
          <w:szCs w:val="24"/>
        </w:rPr>
        <w:t>ie</w:t>
      </w:r>
      <w:r>
        <w:rPr>
          <w:rFonts w:ascii="Arial" w:hAnsi="Arial" w:cs="Arial"/>
          <w:sz w:val="24"/>
          <w:szCs w:val="24"/>
        </w:rPr>
        <w:t xml:space="preserve"> wykonane. Przebieg prac i robót geologicznych podczas odwiercenia otworu nr 1M w miejscowości Gowarzewo został </w:t>
      </w:r>
      <w:r w:rsidRPr="000E4302">
        <w:rPr>
          <w:rFonts w:ascii="Arial" w:hAnsi="Arial" w:cs="Arial"/>
          <w:sz w:val="24"/>
          <w:szCs w:val="24"/>
        </w:rPr>
        <w:t xml:space="preserve">zawarty w </w:t>
      </w:r>
      <w:r w:rsidRPr="00984260">
        <w:rPr>
          <w:rFonts w:ascii="Arial" w:hAnsi="Arial" w:cs="Arial"/>
          <w:sz w:val="24"/>
          <w:szCs w:val="24"/>
        </w:rPr>
        <w:t>Dokumentacj</w:t>
      </w:r>
      <w:r w:rsidR="00123AC9">
        <w:rPr>
          <w:rFonts w:ascii="Arial" w:hAnsi="Arial" w:cs="Arial"/>
          <w:sz w:val="24"/>
          <w:szCs w:val="24"/>
        </w:rPr>
        <w:t>i</w:t>
      </w:r>
      <w:r w:rsidRPr="00984260">
        <w:rPr>
          <w:rFonts w:ascii="Arial" w:hAnsi="Arial" w:cs="Arial"/>
          <w:sz w:val="24"/>
          <w:szCs w:val="24"/>
        </w:rPr>
        <w:t xml:space="preserve"> hydrogeologiczn</w:t>
      </w:r>
      <w:r w:rsidR="00123AC9">
        <w:rPr>
          <w:rFonts w:ascii="Arial" w:hAnsi="Arial" w:cs="Arial"/>
          <w:sz w:val="24"/>
          <w:szCs w:val="24"/>
        </w:rPr>
        <w:t>ej</w:t>
      </w:r>
      <w:r w:rsidRPr="00984260">
        <w:rPr>
          <w:rFonts w:ascii="Arial" w:hAnsi="Arial" w:cs="Arial"/>
          <w:sz w:val="24"/>
          <w:szCs w:val="24"/>
        </w:rPr>
        <w:t xml:space="preserve"> ustalając</w:t>
      </w:r>
      <w:r w:rsidR="00123AC9">
        <w:rPr>
          <w:rFonts w:ascii="Arial" w:hAnsi="Arial" w:cs="Arial"/>
          <w:sz w:val="24"/>
          <w:szCs w:val="24"/>
        </w:rPr>
        <w:t>ącej</w:t>
      </w:r>
      <w:r w:rsidRPr="00984260">
        <w:rPr>
          <w:rFonts w:ascii="Arial" w:hAnsi="Arial" w:cs="Arial"/>
          <w:sz w:val="24"/>
          <w:szCs w:val="24"/>
        </w:rPr>
        <w:t xml:space="preserve"> zasoby eksploatacyjne ujęcia wód podziemnych z utworów neogeńskich – mioceńskich w miejscowości Gowarzewo, działka nr 92/11, gmina Kleszczewo, powiat poznański, województwo wielkopolskie, Hydrogeo, Zaniemyśl, 2018 r., który stanowi załącznik do niniejszego operatu wodnoprawnego.</w:t>
      </w:r>
      <w:r>
        <w:rPr>
          <w:rFonts w:ascii="Arial" w:hAnsi="Arial" w:cs="Arial"/>
          <w:sz w:val="24"/>
          <w:szCs w:val="24"/>
        </w:rPr>
        <w:t xml:space="preserve"> Dokumentacja została zatwierdzona decyzją Marszałka Województwa Wielkopolskiego </w:t>
      </w:r>
      <w:r w:rsidR="00D22C96" w:rsidRPr="00D22C96">
        <w:rPr>
          <w:rFonts w:ascii="Arial" w:hAnsi="Arial" w:cs="Arial"/>
          <w:sz w:val="24"/>
          <w:szCs w:val="24"/>
        </w:rPr>
        <w:t xml:space="preserve">DSR-I.7431.41.2018 z dnia 30.10.2018 r. – zał. nr </w:t>
      </w:r>
      <w:r w:rsidR="002C0ABF">
        <w:rPr>
          <w:rFonts w:ascii="Arial" w:hAnsi="Arial" w:cs="Arial"/>
          <w:sz w:val="24"/>
          <w:szCs w:val="24"/>
        </w:rPr>
        <w:t>4</w:t>
      </w:r>
      <w:r w:rsidR="00D22C96" w:rsidRPr="00D22C96">
        <w:rPr>
          <w:rFonts w:ascii="Arial" w:hAnsi="Arial" w:cs="Arial"/>
          <w:sz w:val="24"/>
          <w:szCs w:val="24"/>
        </w:rPr>
        <w:t>.</w:t>
      </w:r>
    </w:p>
    <w:p w:rsidR="00E22D0A" w:rsidRPr="00D146F6" w:rsidRDefault="00E22D0A" w:rsidP="00E22D0A">
      <w:pPr>
        <w:spacing w:line="360" w:lineRule="auto"/>
        <w:ind w:firstLine="708"/>
        <w:jc w:val="both"/>
        <w:rPr>
          <w:rFonts w:ascii="Arial" w:hAnsi="Arial" w:cs="Arial"/>
          <w:i/>
          <w:smallCaps/>
          <w:color w:val="000000"/>
          <w:sz w:val="24"/>
          <w:szCs w:val="24"/>
        </w:rPr>
      </w:pPr>
      <w:r>
        <w:rPr>
          <w:rFonts w:ascii="Arial" w:hAnsi="Arial" w:cs="Arial"/>
          <w:sz w:val="24"/>
          <w:szCs w:val="24"/>
        </w:rPr>
        <w:t xml:space="preserve">W urządzeniu wodnym – studni nr 1M na </w:t>
      </w:r>
      <w:r>
        <w:rPr>
          <w:rFonts w:ascii="Arial" w:hAnsi="Arial" w:cs="Arial"/>
          <w:color w:val="000000"/>
          <w:sz w:val="24"/>
          <w:szCs w:val="24"/>
        </w:rPr>
        <w:t xml:space="preserve">rurze wznośnej zostanie zamontowana pompa głębinowa, umożliwiająca pobór wód. Następnie studnia nr 1M zostanie podłączona do rurociągu łączącego ją ze stacją uzdatniania wody. Studnia nr 1M zostanie </w:t>
      </w:r>
      <w:r w:rsidRPr="002E2F29">
        <w:rPr>
          <w:rFonts w:ascii="Arial" w:hAnsi="Arial" w:cs="Arial"/>
          <w:color w:val="000000"/>
          <w:sz w:val="24"/>
          <w:szCs w:val="24"/>
        </w:rPr>
        <w:t>wyposażon</w:t>
      </w:r>
      <w:r>
        <w:rPr>
          <w:rFonts w:ascii="Arial" w:hAnsi="Arial" w:cs="Arial"/>
          <w:color w:val="000000"/>
          <w:sz w:val="24"/>
          <w:szCs w:val="24"/>
        </w:rPr>
        <w:t>a</w:t>
      </w:r>
      <w:r w:rsidRPr="002E2F29">
        <w:rPr>
          <w:rFonts w:ascii="Arial" w:hAnsi="Arial" w:cs="Arial"/>
          <w:color w:val="000000"/>
          <w:sz w:val="24"/>
          <w:szCs w:val="24"/>
        </w:rPr>
        <w:t xml:space="preserve"> w </w:t>
      </w:r>
      <w:r w:rsidRPr="002E2F29">
        <w:rPr>
          <w:rFonts w:ascii="Arial" w:hAnsi="Arial" w:cs="Arial"/>
          <w:sz w:val="24"/>
          <w:szCs w:val="24"/>
        </w:rPr>
        <w:t>obudow</w:t>
      </w:r>
      <w:r>
        <w:rPr>
          <w:rFonts w:ascii="Arial" w:hAnsi="Arial" w:cs="Arial"/>
          <w:sz w:val="24"/>
          <w:szCs w:val="24"/>
        </w:rPr>
        <w:t>ę</w:t>
      </w:r>
      <w:r w:rsidRPr="002E2F29">
        <w:rPr>
          <w:rFonts w:ascii="Arial" w:hAnsi="Arial" w:cs="Arial"/>
          <w:sz w:val="24"/>
          <w:szCs w:val="24"/>
        </w:rPr>
        <w:t xml:space="preserve"> PVC typu Lange.</w:t>
      </w:r>
      <w:r>
        <w:rPr>
          <w:rFonts w:ascii="Arial" w:hAnsi="Arial" w:cs="Arial"/>
          <w:sz w:val="24"/>
          <w:szCs w:val="24"/>
        </w:rPr>
        <w:t xml:space="preserve"> Wszystkie powyższe prace nie będą wykraczały poza obręb działki 92/11 w Gowarzewie.</w:t>
      </w:r>
    </w:p>
    <w:p w:rsidR="00E22D0A" w:rsidRPr="002E136D" w:rsidRDefault="00E22D0A" w:rsidP="00E22D0A">
      <w:pPr>
        <w:spacing w:line="360" w:lineRule="auto"/>
        <w:ind w:firstLine="709"/>
        <w:jc w:val="both"/>
        <w:rPr>
          <w:rFonts w:ascii="Arial" w:hAnsi="Arial" w:cs="Arial"/>
          <w:sz w:val="24"/>
          <w:szCs w:val="24"/>
        </w:rPr>
      </w:pPr>
      <w:r>
        <w:rPr>
          <w:rFonts w:ascii="Arial" w:hAnsi="Arial" w:cs="Arial"/>
          <w:sz w:val="24"/>
          <w:szCs w:val="24"/>
        </w:rPr>
        <w:lastRenderedPageBreak/>
        <w:t xml:space="preserve">Zasięg </w:t>
      </w:r>
      <w:r w:rsidRPr="005E134C">
        <w:rPr>
          <w:rFonts w:ascii="Arial" w:hAnsi="Arial" w:cs="Arial"/>
          <w:sz w:val="24"/>
          <w:szCs w:val="24"/>
        </w:rPr>
        <w:t xml:space="preserve">poboru wód podziemnych z utworów </w:t>
      </w:r>
      <w:r>
        <w:rPr>
          <w:rFonts w:ascii="Arial" w:hAnsi="Arial" w:cs="Arial"/>
          <w:sz w:val="24"/>
          <w:szCs w:val="24"/>
        </w:rPr>
        <w:t>neogeńskich</w:t>
      </w:r>
      <w:r w:rsidRPr="005E134C">
        <w:rPr>
          <w:rFonts w:ascii="Arial" w:hAnsi="Arial" w:cs="Arial"/>
          <w:sz w:val="24"/>
          <w:szCs w:val="24"/>
        </w:rPr>
        <w:t xml:space="preserve"> – </w:t>
      </w:r>
      <w:r>
        <w:rPr>
          <w:rFonts w:ascii="Arial" w:hAnsi="Arial" w:cs="Arial"/>
          <w:sz w:val="24"/>
          <w:szCs w:val="24"/>
        </w:rPr>
        <w:t xml:space="preserve">mioceńskich </w:t>
      </w:r>
      <w:r w:rsidRPr="005E134C">
        <w:rPr>
          <w:rFonts w:ascii="Arial" w:hAnsi="Arial" w:cs="Arial"/>
          <w:sz w:val="24"/>
          <w:szCs w:val="24"/>
        </w:rPr>
        <w:t xml:space="preserve">ogranicza się </w:t>
      </w:r>
      <w:r>
        <w:rPr>
          <w:rFonts w:ascii="Arial" w:hAnsi="Arial" w:cs="Arial"/>
          <w:sz w:val="24"/>
          <w:szCs w:val="24"/>
        </w:rPr>
        <w:t xml:space="preserve">jedynie </w:t>
      </w:r>
      <w:r w:rsidRPr="005E134C">
        <w:rPr>
          <w:rFonts w:ascii="Arial" w:hAnsi="Arial" w:cs="Arial"/>
          <w:sz w:val="24"/>
          <w:szCs w:val="24"/>
        </w:rPr>
        <w:t>do</w:t>
      </w:r>
      <w:r>
        <w:rPr>
          <w:rFonts w:ascii="Arial" w:hAnsi="Arial" w:cs="Arial"/>
          <w:sz w:val="24"/>
          <w:szCs w:val="24"/>
        </w:rPr>
        <w:t xml:space="preserve"> mioceńskiej </w:t>
      </w:r>
      <w:r w:rsidRPr="005E134C">
        <w:rPr>
          <w:rFonts w:ascii="Arial" w:hAnsi="Arial" w:cs="Arial"/>
          <w:sz w:val="24"/>
          <w:szCs w:val="24"/>
        </w:rPr>
        <w:t>warstwy wodonośnej i może być z pewnym przybliżeniem utożsamione z teoretycznie obliczonym promieniem leja depresji pr</w:t>
      </w:r>
      <w:r>
        <w:rPr>
          <w:rFonts w:ascii="Arial" w:hAnsi="Arial" w:cs="Arial"/>
          <w:sz w:val="24"/>
          <w:szCs w:val="24"/>
        </w:rPr>
        <w:t xml:space="preserve">zy wydajności ujęcia (otworu): studnia nr </w:t>
      </w:r>
      <w:r w:rsidRPr="00064B00">
        <w:rPr>
          <w:rFonts w:ascii="Arial" w:hAnsi="Arial" w:cs="Arial"/>
          <w:sz w:val="24"/>
          <w:szCs w:val="24"/>
        </w:rPr>
        <w:t xml:space="preserve">1M przy </w:t>
      </w:r>
      <w:r w:rsidRPr="00064B00">
        <w:rPr>
          <w:rFonts w:ascii="Arial" w:hAnsi="Arial" w:cs="Arial"/>
          <w:color w:val="000000"/>
          <w:sz w:val="24"/>
          <w:szCs w:val="24"/>
        </w:rPr>
        <w:t>Q = 5</w:t>
      </w:r>
      <w:r w:rsidR="00064B00" w:rsidRPr="00064B00">
        <w:rPr>
          <w:rFonts w:ascii="Arial" w:hAnsi="Arial" w:cs="Arial"/>
          <w:color w:val="000000"/>
          <w:sz w:val="24"/>
          <w:szCs w:val="24"/>
        </w:rPr>
        <w:t>0</w:t>
      </w:r>
      <w:r w:rsidRPr="00064B00">
        <w:rPr>
          <w:rFonts w:ascii="Arial" w:hAnsi="Arial" w:cs="Arial"/>
          <w:color w:val="000000"/>
          <w:sz w:val="24"/>
          <w:szCs w:val="24"/>
        </w:rPr>
        <w:t>,0 m</w:t>
      </w:r>
      <w:r w:rsidRPr="00064B00">
        <w:rPr>
          <w:rFonts w:ascii="Arial" w:hAnsi="Arial" w:cs="Arial"/>
          <w:color w:val="000000"/>
          <w:sz w:val="24"/>
          <w:szCs w:val="24"/>
          <w:vertAlign w:val="superscript"/>
        </w:rPr>
        <w:t>3</w:t>
      </w:r>
      <w:r w:rsidRPr="00064B00">
        <w:rPr>
          <w:rFonts w:ascii="Arial" w:hAnsi="Arial" w:cs="Arial"/>
          <w:color w:val="000000"/>
          <w:sz w:val="24"/>
          <w:szCs w:val="24"/>
        </w:rPr>
        <w:t xml:space="preserve">/h zasięg leja depresji wynosi R = </w:t>
      </w:r>
      <w:r w:rsidRPr="00064B00">
        <w:rPr>
          <w:rFonts w:ascii="Arial" w:hAnsi="Arial" w:cs="Arial"/>
          <w:sz w:val="24"/>
          <w:szCs w:val="24"/>
          <w:lang w:val="pt-BR"/>
        </w:rPr>
        <w:t>6</w:t>
      </w:r>
      <w:r w:rsidR="00064B00" w:rsidRPr="00064B00">
        <w:rPr>
          <w:rFonts w:ascii="Arial" w:hAnsi="Arial" w:cs="Arial"/>
          <w:sz w:val="24"/>
          <w:szCs w:val="24"/>
          <w:lang w:val="pt-BR"/>
        </w:rPr>
        <w:t>61</w:t>
      </w:r>
      <w:r w:rsidRPr="00064B00">
        <w:rPr>
          <w:rFonts w:ascii="Arial" w:hAnsi="Arial" w:cs="Arial"/>
          <w:sz w:val="24"/>
          <w:szCs w:val="24"/>
          <w:lang w:val="pt-BR"/>
        </w:rPr>
        <w:t xml:space="preserve"> </w:t>
      </w:r>
      <w:r w:rsidRPr="00064B00">
        <w:rPr>
          <w:rFonts w:ascii="Arial" w:hAnsi="Arial" w:cs="Arial"/>
          <w:color w:val="000000"/>
          <w:sz w:val="24"/>
          <w:szCs w:val="24"/>
        </w:rPr>
        <w:t>m.</w:t>
      </w:r>
      <w:r>
        <w:rPr>
          <w:rFonts w:ascii="Arial" w:hAnsi="Arial" w:cs="Arial"/>
          <w:color w:val="000000"/>
          <w:sz w:val="24"/>
          <w:szCs w:val="24"/>
        </w:rPr>
        <w:t xml:space="preserve"> </w:t>
      </w:r>
    </w:p>
    <w:p w:rsidR="00E22D0A" w:rsidRPr="00C67297" w:rsidRDefault="00E22D0A" w:rsidP="00E22D0A">
      <w:pPr>
        <w:spacing w:line="360" w:lineRule="auto"/>
        <w:ind w:firstLine="708"/>
        <w:jc w:val="both"/>
        <w:rPr>
          <w:rFonts w:ascii="Arial" w:hAnsi="Arial" w:cs="Arial"/>
          <w:i/>
          <w:smallCaps/>
          <w:sz w:val="24"/>
          <w:szCs w:val="24"/>
        </w:rPr>
      </w:pPr>
      <w:r w:rsidRPr="00C67297">
        <w:rPr>
          <w:rFonts w:ascii="Arial" w:hAnsi="Arial" w:cs="Arial"/>
          <w:sz w:val="24"/>
          <w:szCs w:val="24"/>
        </w:rPr>
        <w:t xml:space="preserve">Jednocześnie należy zaznaczyć, że w/w zasięg leja depresji nie odpowiada zasięgowi zamierzonego korzystania z wód – zasięgowi oddziaływania poboru wód, który przede wszystkim uzależniony jest od: głębokości zalegania poziomu wodonośnego, rodzaju zwierciadła warstwy wodonośnej, wykształcenia litologicznego utworów występujących w nadkładzie warstwy wodonośnej, obszaru spływu i lokalnych warunków hydrogeologicznych.  </w:t>
      </w:r>
    </w:p>
    <w:p w:rsidR="00E22D0A" w:rsidRPr="00C67297" w:rsidRDefault="00E22D0A" w:rsidP="00E22D0A">
      <w:pPr>
        <w:spacing w:line="360" w:lineRule="auto"/>
        <w:ind w:firstLine="708"/>
        <w:jc w:val="both"/>
        <w:rPr>
          <w:rFonts w:ascii="Arial" w:hAnsi="Arial" w:cs="Arial"/>
          <w:i/>
          <w:smallCaps/>
          <w:sz w:val="24"/>
          <w:szCs w:val="24"/>
        </w:rPr>
      </w:pPr>
      <w:r w:rsidRPr="00C67297">
        <w:rPr>
          <w:rFonts w:ascii="Arial" w:hAnsi="Arial" w:cs="Arial"/>
          <w:sz w:val="24"/>
          <w:szCs w:val="24"/>
        </w:rPr>
        <w:t xml:space="preserve">W analizowanym przypadku ujęcia w </w:t>
      </w:r>
      <w:r>
        <w:rPr>
          <w:rFonts w:ascii="Arial" w:hAnsi="Arial" w:cs="Arial"/>
          <w:sz w:val="24"/>
          <w:szCs w:val="24"/>
        </w:rPr>
        <w:t>Gowarzewie</w:t>
      </w:r>
      <w:r w:rsidRPr="00C67297">
        <w:rPr>
          <w:rFonts w:ascii="Arial" w:hAnsi="Arial" w:cs="Arial"/>
          <w:sz w:val="24"/>
          <w:szCs w:val="24"/>
        </w:rPr>
        <w:t>:</w:t>
      </w:r>
    </w:p>
    <w:p w:rsidR="00E22D0A" w:rsidRPr="002E136D" w:rsidRDefault="00E22D0A" w:rsidP="00E22D0A">
      <w:pPr>
        <w:pStyle w:val="Akapitzlist"/>
        <w:numPr>
          <w:ilvl w:val="0"/>
          <w:numId w:val="24"/>
        </w:numPr>
        <w:spacing w:line="360" w:lineRule="auto"/>
        <w:jc w:val="both"/>
        <w:rPr>
          <w:rFonts w:ascii="Arial" w:hAnsi="Arial" w:cs="Arial"/>
          <w:i/>
          <w:smallCaps/>
          <w:sz w:val="24"/>
          <w:szCs w:val="24"/>
        </w:rPr>
      </w:pPr>
      <w:r w:rsidRPr="002E136D">
        <w:rPr>
          <w:rFonts w:ascii="Arial" w:hAnsi="Arial" w:cs="Arial"/>
          <w:sz w:val="24"/>
          <w:szCs w:val="24"/>
        </w:rPr>
        <w:t>lej depresji występuje w warstwie wodonośnej, którą stanowi warstwa  neogeńska – mioceńska o subartezyjskim zwierciadle wody, występująca na głębokości 131,0 – 140,0 m p.p.t.,  o ograniczonym rozprzestrzenieniu,</w:t>
      </w:r>
    </w:p>
    <w:p w:rsidR="00E22D0A" w:rsidRPr="002E136D" w:rsidRDefault="00E22D0A" w:rsidP="00E22D0A">
      <w:pPr>
        <w:pStyle w:val="Akapitzlist"/>
        <w:numPr>
          <w:ilvl w:val="0"/>
          <w:numId w:val="24"/>
        </w:numPr>
        <w:spacing w:line="360" w:lineRule="auto"/>
        <w:jc w:val="both"/>
        <w:rPr>
          <w:rFonts w:ascii="Arial" w:hAnsi="Arial" w:cs="Arial"/>
          <w:i/>
          <w:smallCaps/>
          <w:sz w:val="24"/>
          <w:szCs w:val="24"/>
        </w:rPr>
      </w:pPr>
      <w:r w:rsidRPr="002E136D">
        <w:rPr>
          <w:rFonts w:ascii="Arial" w:hAnsi="Arial" w:cs="Arial"/>
          <w:sz w:val="24"/>
          <w:szCs w:val="24"/>
        </w:rPr>
        <w:t>w nadkładzie warstwy wodonośnej występują przede wszystkim gliny zwałowe i iły, które są utworami półprzepuszczalnymi. Ten rodzaj utworów w sposób bardzo dobry izoluje warstwę wodonośną od przenikających zanieczyszczeń z powierzchni terenu (</w:t>
      </w:r>
      <w:r w:rsidRPr="002E136D">
        <w:rPr>
          <w:rFonts w:ascii="Arial" w:hAnsi="Arial" w:cs="Arial"/>
          <w:color w:val="000000" w:themeColor="text1"/>
          <w:sz w:val="24"/>
          <w:szCs w:val="24"/>
        </w:rPr>
        <w:t>czas pionowego przesączania przez nadkład utworów gliniasto-ilastych wynosi powyżej 451 lat dla poziomu mioceńskiego</w:t>
      </w:r>
      <w:r w:rsidR="00064B00">
        <w:rPr>
          <w:rFonts w:ascii="Arial" w:hAnsi="Arial" w:cs="Arial"/>
          <w:color w:val="000000" w:themeColor="text1"/>
          <w:sz w:val="24"/>
          <w:szCs w:val="24"/>
        </w:rPr>
        <w:t>)</w:t>
      </w:r>
      <w:r w:rsidRPr="002E136D">
        <w:rPr>
          <w:rFonts w:ascii="Arial" w:hAnsi="Arial" w:cs="Arial"/>
          <w:color w:val="000000" w:themeColor="text1"/>
          <w:sz w:val="24"/>
          <w:szCs w:val="24"/>
        </w:rPr>
        <w:t>, jednocześnie chroni od skutków poboru wód podziemnych i zmian stosunków gruntowo – wodnych na powierzchni terenu,</w:t>
      </w:r>
    </w:p>
    <w:p w:rsidR="00E22D0A" w:rsidRPr="002E136D" w:rsidRDefault="00E22D0A" w:rsidP="00E22D0A">
      <w:pPr>
        <w:pStyle w:val="Akapitzlist"/>
        <w:numPr>
          <w:ilvl w:val="0"/>
          <w:numId w:val="24"/>
        </w:numPr>
        <w:spacing w:line="360" w:lineRule="auto"/>
        <w:jc w:val="both"/>
        <w:rPr>
          <w:rFonts w:ascii="Arial" w:hAnsi="Arial" w:cs="Arial"/>
          <w:i/>
          <w:smallCaps/>
          <w:sz w:val="24"/>
          <w:szCs w:val="24"/>
        </w:rPr>
      </w:pPr>
      <w:r w:rsidRPr="002E136D">
        <w:rPr>
          <w:rFonts w:ascii="Arial" w:hAnsi="Arial" w:cs="Arial"/>
          <w:color w:val="000000" w:themeColor="text1"/>
          <w:sz w:val="24"/>
          <w:szCs w:val="24"/>
        </w:rPr>
        <w:t xml:space="preserve">dodatkowo konstrukcja studni tj. odizolowanie kolumny eksploatacyjnej za pomocą </w:t>
      </w:r>
      <w:r w:rsidR="00123AC9">
        <w:rPr>
          <w:rFonts w:ascii="Arial" w:hAnsi="Arial" w:cs="Arial"/>
          <w:color w:val="000000" w:themeColor="text1"/>
          <w:sz w:val="24"/>
          <w:szCs w:val="24"/>
        </w:rPr>
        <w:t xml:space="preserve">rury cembrowej stalowej oraz </w:t>
      </w:r>
      <w:r w:rsidRPr="002E136D">
        <w:rPr>
          <w:rFonts w:ascii="Arial" w:hAnsi="Arial" w:cs="Arial"/>
          <w:color w:val="000000" w:themeColor="text1"/>
          <w:sz w:val="24"/>
          <w:szCs w:val="24"/>
        </w:rPr>
        <w:t xml:space="preserve">izolacji iłowej (compactonit, korek iłowy) uniemożliwia kontakt hydrauliczny poziomu mioceńskiego z wodami  poziomu czwartorzędowego i powierzchniowymi,  </w:t>
      </w:r>
    </w:p>
    <w:p w:rsidR="00E22D0A" w:rsidRPr="002E136D" w:rsidRDefault="00E22D0A" w:rsidP="00E22D0A">
      <w:pPr>
        <w:pStyle w:val="Akapitzlist"/>
        <w:numPr>
          <w:ilvl w:val="0"/>
          <w:numId w:val="24"/>
        </w:numPr>
        <w:spacing w:line="360" w:lineRule="auto"/>
        <w:jc w:val="both"/>
        <w:rPr>
          <w:rFonts w:ascii="Arial" w:hAnsi="Arial" w:cs="Arial"/>
          <w:i/>
          <w:smallCaps/>
          <w:sz w:val="24"/>
          <w:szCs w:val="24"/>
        </w:rPr>
      </w:pPr>
      <w:r w:rsidRPr="002E136D">
        <w:rPr>
          <w:rFonts w:ascii="Arial" w:hAnsi="Arial" w:cs="Arial"/>
          <w:sz w:val="24"/>
          <w:szCs w:val="24"/>
        </w:rPr>
        <w:t>pobór wód podziemnych z ujęć neogeńskich – mioceńskich na terenie gminy Kleszczewo rozpoczął się w latach 60-tych XX w i do 2019 r. nie spowodował żadnych zmian w stosunkach gruntowo – wodnych oraz na powierzchni ziemi położonej nad lejem depresji czynnych neogeńskich ujęć, co jednoznacznie świadczy o braku oddziaływania poboru wody z utworów neogeńskich – mioceńskich na stosunki gruntowo – wodne terenów znajdujących się w obszarze leja depresji.</w:t>
      </w:r>
    </w:p>
    <w:p w:rsidR="00E22D0A" w:rsidRPr="00C67297" w:rsidRDefault="00E22D0A" w:rsidP="00E22D0A">
      <w:pPr>
        <w:spacing w:line="360" w:lineRule="auto"/>
        <w:ind w:firstLine="709"/>
        <w:jc w:val="both"/>
        <w:rPr>
          <w:rFonts w:ascii="Arial" w:hAnsi="Arial" w:cs="Arial"/>
          <w:sz w:val="24"/>
          <w:szCs w:val="24"/>
        </w:rPr>
      </w:pPr>
      <w:r w:rsidRPr="00C67297">
        <w:rPr>
          <w:rFonts w:ascii="Arial" w:hAnsi="Arial" w:cs="Arial"/>
          <w:sz w:val="24"/>
          <w:szCs w:val="24"/>
        </w:rPr>
        <w:lastRenderedPageBreak/>
        <w:t>Bezpośrednie oddziaływania ujęcia będzie ograniczało się do dział</w:t>
      </w:r>
      <w:r w:rsidR="00064B00">
        <w:rPr>
          <w:rFonts w:ascii="Arial" w:hAnsi="Arial" w:cs="Arial"/>
          <w:sz w:val="24"/>
          <w:szCs w:val="24"/>
        </w:rPr>
        <w:t>ki</w:t>
      </w:r>
      <w:r w:rsidRPr="00C67297">
        <w:rPr>
          <w:rFonts w:ascii="Arial" w:hAnsi="Arial" w:cs="Arial"/>
          <w:sz w:val="24"/>
          <w:szCs w:val="24"/>
        </w:rPr>
        <w:t xml:space="preserve"> </w:t>
      </w:r>
      <w:r>
        <w:rPr>
          <w:rFonts w:ascii="Arial" w:hAnsi="Arial" w:cs="Arial"/>
          <w:sz w:val="24"/>
          <w:szCs w:val="24"/>
        </w:rPr>
        <w:t>92/11 (studnia nr 1M) i 92/3 (</w:t>
      </w:r>
      <w:r w:rsidR="00064B00">
        <w:rPr>
          <w:rFonts w:ascii="Arial" w:hAnsi="Arial" w:cs="Arial"/>
          <w:sz w:val="24"/>
          <w:szCs w:val="24"/>
        </w:rPr>
        <w:t>stacja uzdatniania wody</w:t>
      </w:r>
      <w:r>
        <w:rPr>
          <w:rFonts w:ascii="Arial" w:hAnsi="Arial" w:cs="Arial"/>
          <w:sz w:val="24"/>
          <w:szCs w:val="24"/>
        </w:rPr>
        <w:t>)</w:t>
      </w:r>
      <w:r w:rsidRPr="00C67297">
        <w:rPr>
          <w:rFonts w:ascii="Arial" w:hAnsi="Arial" w:cs="Arial"/>
          <w:sz w:val="24"/>
          <w:szCs w:val="24"/>
        </w:rPr>
        <w:t>, do któr</w:t>
      </w:r>
      <w:r>
        <w:rPr>
          <w:rFonts w:ascii="Arial" w:hAnsi="Arial" w:cs="Arial"/>
          <w:sz w:val="24"/>
          <w:szCs w:val="24"/>
        </w:rPr>
        <w:t>ych</w:t>
      </w:r>
      <w:r w:rsidRPr="00C67297">
        <w:rPr>
          <w:rFonts w:ascii="Arial" w:hAnsi="Arial" w:cs="Arial"/>
          <w:sz w:val="24"/>
          <w:szCs w:val="24"/>
        </w:rPr>
        <w:t xml:space="preserve"> Inwestor posiada tytuł prawny.</w:t>
      </w:r>
      <w:r w:rsidRPr="00C67297">
        <w:rPr>
          <w:rFonts w:cs="Arial"/>
          <w:sz w:val="24"/>
          <w:szCs w:val="24"/>
        </w:rPr>
        <w:t xml:space="preserve"> </w:t>
      </w:r>
      <w:r w:rsidRPr="00C67297">
        <w:rPr>
          <w:rFonts w:ascii="Arial" w:hAnsi="Arial" w:cs="Arial"/>
          <w:sz w:val="24"/>
          <w:szCs w:val="24"/>
        </w:rPr>
        <w:t xml:space="preserve">W obrębie leja depresji przedmiotowego ujęcia nie występują żadne inne studnie ujmujące poziom </w:t>
      </w:r>
      <w:r w:rsidR="00064B00">
        <w:rPr>
          <w:rFonts w:ascii="Arial" w:hAnsi="Arial" w:cs="Arial"/>
          <w:sz w:val="24"/>
          <w:szCs w:val="24"/>
        </w:rPr>
        <w:t>neogeński – mioceński.</w:t>
      </w:r>
    </w:p>
    <w:p w:rsidR="00E22D0A" w:rsidRPr="005D3B46" w:rsidRDefault="00E22D0A" w:rsidP="00E22D0A">
      <w:pPr>
        <w:spacing w:line="360" w:lineRule="auto"/>
        <w:rPr>
          <w:rFonts w:ascii="Arial" w:hAnsi="Arial"/>
          <w:b/>
          <w:snapToGrid w:val="0"/>
          <w:color w:val="000000"/>
          <w:highlight w:val="yellow"/>
        </w:rPr>
      </w:pPr>
    </w:p>
    <w:p w:rsidR="00E22D0A" w:rsidRDefault="00E22D0A" w:rsidP="00E22D0A">
      <w:pPr>
        <w:pStyle w:val="Nagwek1"/>
        <w:spacing w:line="240" w:lineRule="auto"/>
        <w:jc w:val="both"/>
      </w:pPr>
      <w:bookmarkStart w:id="20" w:name="_Toc8117861"/>
      <w:r w:rsidRPr="00910726">
        <w:t>7. STAN PRAWNY NIERUCHOMOŚCI USYTUOWANYCH W ZASIĘGU ZAMIERZONEGO KORZYSTANIA Z WÓD LUB PLANOWANYCH DO WYKONANIA URZĄDZEŃ WODNYCH, Z PODANIEM SIEDZIB I ADRESÓW ICH WŁAŚCIELI, ZGODNIE Z EWIDENCJĄ GRUNTÓW I BUDYNKÓW</w:t>
      </w:r>
      <w:bookmarkEnd w:id="20"/>
    </w:p>
    <w:p w:rsidR="00E22D0A" w:rsidRPr="0082434F" w:rsidRDefault="00E22D0A" w:rsidP="00E22D0A"/>
    <w:p w:rsidR="00E22D0A" w:rsidRDefault="00E22D0A" w:rsidP="00E22D0A">
      <w:pPr>
        <w:pStyle w:val="Default"/>
        <w:spacing w:line="360" w:lineRule="auto"/>
        <w:jc w:val="both"/>
        <w:rPr>
          <w:rFonts w:ascii="Arial" w:hAnsi="Arial" w:cs="Arial"/>
          <w:sz w:val="22"/>
          <w:szCs w:val="22"/>
        </w:rPr>
      </w:pPr>
      <w:r w:rsidRPr="00050FB7">
        <w:rPr>
          <w:rFonts w:ascii="Arial" w:hAnsi="Arial" w:cs="Arial"/>
          <w:sz w:val="22"/>
          <w:szCs w:val="22"/>
        </w:rPr>
        <w:t xml:space="preserve">            </w:t>
      </w:r>
    </w:p>
    <w:p w:rsidR="00E22D0A" w:rsidRDefault="00E22D0A" w:rsidP="00E22D0A">
      <w:pPr>
        <w:spacing w:line="360" w:lineRule="auto"/>
        <w:ind w:firstLine="708"/>
        <w:jc w:val="both"/>
        <w:rPr>
          <w:rFonts w:ascii="Arial" w:hAnsi="Arial" w:cs="Arial"/>
          <w:sz w:val="24"/>
          <w:szCs w:val="24"/>
        </w:rPr>
      </w:pPr>
      <w:r>
        <w:rPr>
          <w:rFonts w:ascii="Arial" w:hAnsi="Arial" w:cs="Arial"/>
          <w:sz w:val="24"/>
          <w:szCs w:val="24"/>
        </w:rPr>
        <w:t>Właścicielem i Użytkownikiem urządzenia</w:t>
      </w:r>
      <w:r w:rsidRPr="00AE02D3">
        <w:rPr>
          <w:rFonts w:ascii="Arial" w:hAnsi="Arial" w:cs="Arial"/>
          <w:sz w:val="24"/>
          <w:szCs w:val="24"/>
        </w:rPr>
        <w:t xml:space="preserve"> wodn</w:t>
      </w:r>
      <w:r>
        <w:rPr>
          <w:rFonts w:ascii="Arial" w:hAnsi="Arial" w:cs="Arial"/>
          <w:sz w:val="24"/>
          <w:szCs w:val="24"/>
        </w:rPr>
        <w:t>ego</w:t>
      </w:r>
      <w:r w:rsidRPr="00AE02D3">
        <w:rPr>
          <w:rFonts w:ascii="Arial" w:hAnsi="Arial" w:cs="Arial"/>
          <w:sz w:val="24"/>
          <w:szCs w:val="24"/>
        </w:rPr>
        <w:t xml:space="preserve"> </w:t>
      </w:r>
      <w:r w:rsidRPr="00452933">
        <w:rPr>
          <w:rFonts w:ascii="Arial" w:hAnsi="Arial" w:cs="Arial"/>
          <w:sz w:val="24"/>
          <w:szCs w:val="24"/>
        </w:rPr>
        <w:t>–</w:t>
      </w:r>
      <w:r w:rsidRPr="00AE02D3">
        <w:rPr>
          <w:rFonts w:ascii="Arial" w:hAnsi="Arial" w:cs="Arial"/>
          <w:sz w:val="24"/>
          <w:szCs w:val="24"/>
        </w:rPr>
        <w:t xml:space="preserve"> studni </w:t>
      </w:r>
      <w:r>
        <w:rPr>
          <w:rFonts w:ascii="Arial" w:hAnsi="Arial" w:cs="Arial"/>
          <w:sz w:val="24"/>
          <w:szCs w:val="24"/>
        </w:rPr>
        <w:t xml:space="preserve">podstawowej nr 1M </w:t>
      </w:r>
      <w:r w:rsidRPr="00AE02D3">
        <w:rPr>
          <w:rFonts w:ascii="Arial" w:hAnsi="Arial" w:cs="Arial"/>
          <w:sz w:val="24"/>
          <w:szCs w:val="24"/>
        </w:rPr>
        <w:t xml:space="preserve">w </w:t>
      </w:r>
      <w:r>
        <w:rPr>
          <w:rFonts w:ascii="Arial" w:hAnsi="Arial" w:cs="Arial"/>
          <w:sz w:val="24"/>
          <w:szCs w:val="24"/>
        </w:rPr>
        <w:t xml:space="preserve">miejscowości Gowarzewo jest Zakład Komunalny w Kleszczewie Sp. z o.o., ul. Sportowa 3, 63 -005 Kleszczewo.  </w:t>
      </w:r>
      <w:r w:rsidRPr="005C6167">
        <w:rPr>
          <w:rFonts w:ascii="Arial" w:hAnsi="Arial" w:cs="Arial"/>
          <w:sz w:val="24"/>
          <w:szCs w:val="24"/>
        </w:rPr>
        <w:t>Działka nr 92/11 na której zlokalizowana jest studnia nr 1M jest własnością Gminy Kleszczewo ul. Poznańska 4, 63 – 005 Kleszczewo (księga wieczysta PO1D/00007249/8)</w:t>
      </w:r>
      <w:r>
        <w:rPr>
          <w:rFonts w:ascii="Arial" w:hAnsi="Arial" w:cs="Arial"/>
          <w:sz w:val="24"/>
          <w:szCs w:val="24"/>
        </w:rPr>
        <w:t xml:space="preserve"> – </w:t>
      </w:r>
      <w:r w:rsidRPr="002C0ABF">
        <w:rPr>
          <w:rFonts w:ascii="Arial" w:hAnsi="Arial" w:cs="Arial"/>
          <w:sz w:val="24"/>
          <w:szCs w:val="24"/>
        </w:rPr>
        <w:t xml:space="preserve">zał. nr </w:t>
      </w:r>
      <w:r w:rsidR="002C0ABF" w:rsidRPr="002C0ABF">
        <w:rPr>
          <w:rFonts w:ascii="Arial" w:hAnsi="Arial" w:cs="Arial"/>
          <w:sz w:val="24"/>
          <w:szCs w:val="24"/>
        </w:rPr>
        <w:t>14</w:t>
      </w:r>
      <w:r w:rsidRPr="002C0ABF">
        <w:rPr>
          <w:rFonts w:ascii="Arial" w:hAnsi="Arial" w:cs="Arial"/>
          <w:sz w:val="24"/>
          <w:szCs w:val="24"/>
        </w:rPr>
        <w:t>.</w:t>
      </w:r>
      <w:r>
        <w:rPr>
          <w:rFonts w:ascii="Arial" w:hAnsi="Arial" w:cs="Arial"/>
          <w:sz w:val="24"/>
          <w:szCs w:val="24"/>
        </w:rPr>
        <w:t xml:space="preserve"> Również działka nr 92/3 na której znajdują się stacja uzdatniania wody</w:t>
      </w:r>
      <w:r w:rsidR="00064B00">
        <w:rPr>
          <w:rFonts w:ascii="Arial" w:hAnsi="Arial" w:cs="Arial"/>
          <w:sz w:val="24"/>
          <w:szCs w:val="24"/>
        </w:rPr>
        <w:t xml:space="preserve"> oraz studnie nr 1 i 2a (czwartorzędowe)</w:t>
      </w:r>
      <w:r>
        <w:rPr>
          <w:rFonts w:ascii="Arial" w:hAnsi="Arial" w:cs="Arial"/>
          <w:sz w:val="24"/>
          <w:szCs w:val="24"/>
        </w:rPr>
        <w:t xml:space="preserve"> jest własnością komunalną gminy Kleszczewo</w:t>
      </w:r>
      <w:r w:rsidR="002C0ABF">
        <w:rPr>
          <w:rFonts w:ascii="Arial" w:hAnsi="Arial" w:cs="Arial"/>
          <w:sz w:val="24"/>
          <w:szCs w:val="24"/>
        </w:rPr>
        <w:t>.</w:t>
      </w:r>
      <w:r>
        <w:rPr>
          <w:rFonts w:ascii="Arial" w:hAnsi="Arial" w:cs="Arial"/>
          <w:sz w:val="24"/>
          <w:szCs w:val="24"/>
        </w:rPr>
        <w:t xml:space="preserve"> W zasięgu zamierzonego korzystania z wód znajdować się będ</w:t>
      </w:r>
      <w:r w:rsidR="002C0ABF">
        <w:rPr>
          <w:rFonts w:ascii="Arial" w:hAnsi="Arial" w:cs="Arial"/>
          <w:sz w:val="24"/>
          <w:szCs w:val="24"/>
        </w:rPr>
        <w:t>zie</w:t>
      </w:r>
      <w:r>
        <w:rPr>
          <w:rFonts w:ascii="Arial" w:hAnsi="Arial" w:cs="Arial"/>
          <w:sz w:val="24"/>
          <w:szCs w:val="24"/>
        </w:rPr>
        <w:t xml:space="preserve"> jedynie działk</w:t>
      </w:r>
      <w:r w:rsidR="002C0ABF">
        <w:rPr>
          <w:rFonts w:ascii="Arial" w:hAnsi="Arial" w:cs="Arial"/>
          <w:sz w:val="24"/>
          <w:szCs w:val="24"/>
        </w:rPr>
        <w:t>a</w:t>
      </w:r>
      <w:r>
        <w:rPr>
          <w:rFonts w:ascii="Arial" w:hAnsi="Arial" w:cs="Arial"/>
          <w:sz w:val="24"/>
          <w:szCs w:val="24"/>
        </w:rPr>
        <w:t xml:space="preserve"> nr 92/11, obręb 0003 Gowarzewo </w:t>
      </w:r>
      <w:r w:rsidRPr="00C862E8">
        <w:rPr>
          <w:rFonts w:ascii="Arial" w:hAnsi="Arial" w:cs="Arial"/>
          <w:sz w:val="24"/>
          <w:szCs w:val="24"/>
        </w:rPr>
        <w:t xml:space="preserve"> – </w:t>
      </w:r>
      <w:r w:rsidRPr="002C0ABF">
        <w:rPr>
          <w:rFonts w:ascii="Arial" w:hAnsi="Arial" w:cs="Arial"/>
          <w:sz w:val="24"/>
          <w:szCs w:val="24"/>
        </w:rPr>
        <w:t xml:space="preserve">zał. nr </w:t>
      </w:r>
      <w:r w:rsidR="002C0ABF" w:rsidRPr="002C0ABF">
        <w:rPr>
          <w:rFonts w:ascii="Arial" w:hAnsi="Arial" w:cs="Arial"/>
          <w:sz w:val="24"/>
          <w:szCs w:val="24"/>
        </w:rPr>
        <w:t>2</w:t>
      </w:r>
      <w:r w:rsidRPr="002C0ABF">
        <w:rPr>
          <w:rFonts w:ascii="Arial" w:hAnsi="Arial" w:cs="Arial"/>
          <w:sz w:val="24"/>
          <w:szCs w:val="24"/>
        </w:rPr>
        <w:t>.</w:t>
      </w:r>
      <w:r w:rsidRPr="00C862E8">
        <w:rPr>
          <w:rFonts w:ascii="Arial" w:hAnsi="Arial" w:cs="Arial"/>
          <w:sz w:val="24"/>
          <w:szCs w:val="24"/>
        </w:rPr>
        <w:t xml:space="preserve"> </w:t>
      </w:r>
    </w:p>
    <w:p w:rsidR="00E22D0A" w:rsidRDefault="00E22D0A" w:rsidP="00E22D0A"/>
    <w:p w:rsidR="00E22D0A" w:rsidRDefault="00E22D0A" w:rsidP="00E22D0A"/>
    <w:p w:rsidR="00E22D0A" w:rsidRDefault="00E22D0A" w:rsidP="00E22D0A">
      <w:pPr>
        <w:pStyle w:val="Nagwek1"/>
        <w:spacing w:line="240" w:lineRule="auto"/>
        <w:jc w:val="both"/>
      </w:pPr>
      <w:bookmarkStart w:id="21" w:name="_Toc8117862"/>
      <w:r>
        <w:t>8. OBOWIĄZKI UBIEGAJĄCEGO SIĘ O WYDANIE POZWOLENIA WODNOPRAWNEGO W STOSUNKU DO OSÓB TRZECICH</w:t>
      </w:r>
      <w:bookmarkEnd w:id="21"/>
    </w:p>
    <w:p w:rsidR="00E22D0A" w:rsidRDefault="00E22D0A" w:rsidP="00E22D0A"/>
    <w:p w:rsidR="00D22C96" w:rsidRPr="003B5D80" w:rsidRDefault="00E22D0A" w:rsidP="00D22C96">
      <w:pPr>
        <w:spacing w:line="360" w:lineRule="auto"/>
        <w:ind w:firstLine="708"/>
        <w:jc w:val="both"/>
        <w:rPr>
          <w:rFonts w:ascii="Arial" w:hAnsi="Arial" w:cs="Arial"/>
          <w:i/>
          <w:smallCaps/>
          <w:sz w:val="24"/>
          <w:szCs w:val="24"/>
        </w:rPr>
      </w:pPr>
      <w:r w:rsidRPr="005C6167">
        <w:rPr>
          <w:rFonts w:ascii="Arial" w:hAnsi="Arial" w:cs="Arial"/>
          <w:sz w:val="24"/>
          <w:szCs w:val="24"/>
        </w:rPr>
        <w:t xml:space="preserve"> Nowe urządzenie</w:t>
      </w:r>
      <w:r w:rsidRPr="00E92327">
        <w:rPr>
          <w:rFonts w:ascii="Arial" w:hAnsi="Arial" w:cs="Arial"/>
          <w:sz w:val="24"/>
          <w:szCs w:val="24"/>
        </w:rPr>
        <w:t xml:space="preserve"> wodne – studni</w:t>
      </w:r>
      <w:r>
        <w:rPr>
          <w:rFonts w:ascii="Arial" w:hAnsi="Arial" w:cs="Arial"/>
          <w:sz w:val="24"/>
          <w:szCs w:val="24"/>
        </w:rPr>
        <w:t>a</w:t>
      </w:r>
      <w:r w:rsidRPr="00E92327">
        <w:rPr>
          <w:rFonts w:ascii="Arial" w:hAnsi="Arial" w:cs="Arial"/>
          <w:sz w:val="24"/>
          <w:szCs w:val="24"/>
        </w:rPr>
        <w:t xml:space="preserve"> </w:t>
      </w:r>
      <w:r>
        <w:rPr>
          <w:rFonts w:ascii="Arial" w:hAnsi="Arial" w:cs="Arial"/>
          <w:sz w:val="24"/>
          <w:szCs w:val="24"/>
        </w:rPr>
        <w:t xml:space="preserve">głębinowa nr 1M </w:t>
      </w:r>
      <w:r w:rsidRPr="00E92327">
        <w:rPr>
          <w:rFonts w:ascii="Arial" w:hAnsi="Arial" w:cs="Arial"/>
          <w:sz w:val="24"/>
          <w:szCs w:val="24"/>
        </w:rPr>
        <w:t xml:space="preserve">w </w:t>
      </w:r>
      <w:r>
        <w:rPr>
          <w:rFonts w:ascii="Arial" w:hAnsi="Arial" w:cs="Arial"/>
          <w:sz w:val="24"/>
          <w:szCs w:val="24"/>
        </w:rPr>
        <w:t>Gowarzewie</w:t>
      </w:r>
      <w:r w:rsidRPr="00E92327">
        <w:rPr>
          <w:rFonts w:ascii="Arial" w:hAnsi="Arial" w:cs="Arial"/>
          <w:i/>
          <w:smallCaps/>
          <w:sz w:val="24"/>
          <w:szCs w:val="24"/>
        </w:rPr>
        <w:t xml:space="preserve"> </w:t>
      </w:r>
      <w:r w:rsidRPr="00E92327">
        <w:rPr>
          <w:rFonts w:ascii="Arial" w:hAnsi="Arial" w:cs="Arial"/>
          <w:sz w:val="24"/>
          <w:szCs w:val="24"/>
        </w:rPr>
        <w:t xml:space="preserve">działać będzie w ramach </w:t>
      </w:r>
      <w:r>
        <w:rPr>
          <w:rFonts w:ascii="Arial" w:hAnsi="Arial" w:cs="Arial"/>
          <w:sz w:val="24"/>
          <w:szCs w:val="24"/>
        </w:rPr>
        <w:t xml:space="preserve">nowych </w:t>
      </w:r>
      <w:r w:rsidRPr="00E92327">
        <w:rPr>
          <w:rFonts w:ascii="Arial" w:hAnsi="Arial" w:cs="Arial"/>
          <w:sz w:val="24"/>
          <w:szCs w:val="24"/>
        </w:rPr>
        <w:t xml:space="preserve">zasobów eksploatacyjnych </w:t>
      </w:r>
      <w:r>
        <w:rPr>
          <w:rFonts w:ascii="Arial" w:hAnsi="Arial"/>
          <w:sz w:val="24"/>
        </w:rPr>
        <w:t xml:space="preserve">ujęcia w miejscowości Gowarzewo </w:t>
      </w:r>
      <w:r>
        <w:rPr>
          <w:rFonts w:ascii="Arial" w:hAnsi="Arial" w:cs="Arial"/>
          <w:color w:val="000000"/>
          <w:sz w:val="24"/>
          <w:szCs w:val="24"/>
        </w:rPr>
        <w:t>z utworów neogeńskich – mioceńskich w ilości Q = 52,0 m</w:t>
      </w:r>
      <w:r>
        <w:rPr>
          <w:rFonts w:ascii="Arial" w:hAnsi="Arial" w:cs="Arial"/>
          <w:color w:val="000000"/>
          <w:sz w:val="24"/>
          <w:szCs w:val="24"/>
          <w:vertAlign w:val="superscript"/>
        </w:rPr>
        <w:t>3</w:t>
      </w:r>
      <w:r>
        <w:rPr>
          <w:rFonts w:ascii="Arial" w:hAnsi="Arial" w:cs="Arial"/>
          <w:color w:val="000000"/>
          <w:sz w:val="24"/>
          <w:szCs w:val="24"/>
        </w:rPr>
        <w:t>/h przy s = 19,0 m</w:t>
      </w:r>
      <w:r>
        <w:rPr>
          <w:rFonts w:ascii="Arial" w:hAnsi="Arial"/>
          <w:sz w:val="24"/>
        </w:rPr>
        <w:t xml:space="preserve">, które zostały zatwierdzone decyzją </w:t>
      </w:r>
      <w:r>
        <w:rPr>
          <w:rFonts w:ascii="Arial" w:hAnsi="Arial" w:cs="Arial"/>
          <w:color w:val="000000"/>
          <w:sz w:val="24"/>
          <w:szCs w:val="24"/>
        </w:rPr>
        <w:t xml:space="preserve">Marszałka Województwa Wielkopolskiego </w:t>
      </w:r>
      <w:r w:rsidR="00D22C96">
        <w:rPr>
          <w:rFonts w:ascii="Arial" w:hAnsi="Arial" w:cs="Arial"/>
          <w:color w:val="000000"/>
          <w:sz w:val="24"/>
          <w:szCs w:val="24"/>
        </w:rPr>
        <w:t xml:space="preserve">nr </w:t>
      </w:r>
      <w:r w:rsidR="00D22C96" w:rsidRPr="00D22C96">
        <w:rPr>
          <w:rFonts w:ascii="Arial" w:hAnsi="Arial" w:cs="Arial"/>
          <w:sz w:val="24"/>
          <w:szCs w:val="24"/>
        </w:rPr>
        <w:t xml:space="preserve">DSR-I.7431.41.2018 z dnia 30.10.2018 r. – zał. nr </w:t>
      </w:r>
      <w:r w:rsidR="002C0ABF">
        <w:rPr>
          <w:rFonts w:ascii="Arial" w:hAnsi="Arial" w:cs="Arial"/>
          <w:sz w:val="24"/>
          <w:szCs w:val="24"/>
        </w:rPr>
        <w:t>4</w:t>
      </w:r>
      <w:r w:rsidR="00D22C96" w:rsidRPr="00D22C96">
        <w:rPr>
          <w:rFonts w:ascii="Arial" w:hAnsi="Arial" w:cs="Arial"/>
          <w:sz w:val="24"/>
          <w:szCs w:val="24"/>
        </w:rPr>
        <w:t>.</w:t>
      </w:r>
    </w:p>
    <w:p w:rsidR="00E22D0A" w:rsidRPr="001669F5" w:rsidRDefault="00E22D0A" w:rsidP="00E22D0A">
      <w:pPr>
        <w:spacing w:line="360" w:lineRule="auto"/>
        <w:ind w:firstLine="708"/>
        <w:jc w:val="both"/>
        <w:rPr>
          <w:rFonts w:ascii="Arial" w:hAnsi="Arial" w:cs="Arial"/>
          <w:i/>
          <w:smallCaps/>
          <w:sz w:val="24"/>
          <w:szCs w:val="24"/>
        </w:rPr>
      </w:pPr>
      <w:r w:rsidRPr="00912851">
        <w:rPr>
          <w:rFonts w:ascii="Arial" w:hAnsi="Arial" w:cs="Arial"/>
          <w:sz w:val="24"/>
          <w:szCs w:val="24"/>
        </w:rPr>
        <w:t>Na omawianym terenie głównym piętrem użytkowym jest piętro czwartorzędowe, poziom plejstoceński</w:t>
      </w:r>
      <w:r>
        <w:rPr>
          <w:rFonts w:ascii="Arial" w:hAnsi="Arial" w:cs="Arial"/>
          <w:sz w:val="24"/>
          <w:szCs w:val="24"/>
        </w:rPr>
        <w:t xml:space="preserve"> Wielkopolskiej Doliny Kopalnej oraz</w:t>
      </w:r>
      <w:r w:rsidRPr="00912851">
        <w:rPr>
          <w:rFonts w:ascii="Arial" w:hAnsi="Arial" w:cs="Arial"/>
          <w:sz w:val="24"/>
          <w:szCs w:val="24"/>
        </w:rPr>
        <w:t xml:space="preserve"> piętro neogeńskie, poziom mioceński.  </w:t>
      </w:r>
    </w:p>
    <w:p w:rsidR="00E22D0A" w:rsidRPr="00D549C2" w:rsidRDefault="00E22D0A" w:rsidP="00E22D0A">
      <w:pPr>
        <w:pStyle w:val="Default"/>
        <w:spacing w:line="360" w:lineRule="auto"/>
        <w:ind w:firstLine="708"/>
        <w:jc w:val="both"/>
        <w:rPr>
          <w:rFonts w:ascii="Arial" w:hAnsi="Arial" w:cs="Arial"/>
          <w:color w:val="auto"/>
        </w:rPr>
      </w:pPr>
      <w:r w:rsidRPr="00D549C2">
        <w:rPr>
          <w:rFonts w:ascii="Arial" w:hAnsi="Arial" w:cs="Arial"/>
          <w:color w:val="auto"/>
        </w:rPr>
        <w:t xml:space="preserve">Ubiegający się o pozwolenie wodnoprawne na </w:t>
      </w:r>
      <w:r>
        <w:rPr>
          <w:rFonts w:ascii="Arial" w:hAnsi="Arial" w:cs="Arial"/>
          <w:color w:val="auto"/>
        </w:rPr>
        <w:t>wykonanie urządzenia wodnego – studni nr 1M oraz pobór wód podziemnych z utworów neogeńskich – mioceńskich z ujęcia w miejscowości Gowarzewo (działka 92/11) zobowiązany jest</w:t>
      </w:r>
      <w:r w:rsidRPr="00D549C2">
        <w:rPr>
          <w:rFonts w:ascii="Arial" w:hAnsi="Arial" w:cs="Arial"/>
          <w:color w:val="auto"/>
        </w:rPr>
        <w:t>:</w:t>
      </w:r>
    </w:p>
    <w:p w:rsidR="00E22D0A" w:rsidRPr="008011EC" w:rsidRDefault="00E22D0A" w:rsidP="00E22D0A">
      <w:pPr>
        <w:pStyle w:val="Tekstpodstawowy2"/>
        <w:numPr>
          <w:ilvl w:val="0"/>
          <w:numId w:val="7"/>
        </w:numPr>
        <w:spacing w:after="0" w:line="360" w:lineRule="auto"/>
        <w:jc w:val="both"/>
        <w:rPr>
          <w:rFonts w:ascii="Arial" w:hAnsi="Arial" w:cs="Arial"/>
          <w:b/>
          <w:sz w:val="24"/>
          <w:szCs w:val="24"/>
        </w:rPr>
      </w:pPr>
      <w:r w:rsidRPr="008011EC">
        <w:rPr>
          <w:rFonts w:ascii="Arial" w:hAnsi="Arial" w:cs="Arial"/>
          <w:sz w:val="24"/>
          <w:szCs w:val="24"/>
        </w:rPr>
        <w:t>prowadzić stały dobowy rejestr poboru wody,</w:t>
      </w:r>
    </w:p>
    <w:p w:rsidR="00E22D0A" w:rsidRPr="008011EC" w:rsidRDefault="00E22D0A" w:rsidP="00E22D0A">
      <w:pPr>
        <w:pStyle w:val="Tekstpodstawowy2"/>
        <w:numPr>
          <w:ilvl w:val="0"/>
          <w:numId w:val="7"/>
        </w:numPr>
        <w:spacing w:after="0" w:line="360" w:lineRule="auto"/>
        <w:jc w:val="both"/>
        <w:rPr>
          <w:rFonts w:ascii="Arial" w:hAnsi="Arial" w:cs="Arial"/>
          <w:b/>
          <w:sz w:val="24"/>
          <w:szCs w:val="24"/>
        </w:rPr>
      </w:pPr>
      <w:r w:rsidRPr="008011EC">
        <w:rPr>
          <w:rFonts w:ascii="Arial" w:hAnsi="Arial" w:cs="Arial"/>
          <w:sz w:val="24"/>
          <w:szCs w:val="24"/>
        </w:rPr>
        <w:lastRenderedPageBreak/>
        <w:t>prowadzić badania jakości wody surowej: parametry fizyko – chemiczne z częstotliwością 1 raz na 2 lata w zakresie: pH, żelazo, mangan, chlorki, siarczany, amoniak, azotany, azotyny, barwa, mętność, OWO, ChZT, bakteriologia,</w:t>
      </w:r>
    </w:p>
    <w:p w:rsidR="00E22D0A" w:rsidRPr="008011EC" w:rsidRDefault="00E22D0A" w:rsidP="00E22D0A">
      <w:pPr>
        <w:pStyle w:val="Tekstpodstawowy2"/>
        <w:numPr>
          <w:ilvl w:val="0"/>
          <w:numId w:val="7"/>
        </w:numPr>
        <w:spacing w:after="0" w:line="360" w:lineRule="auto"/>
        <w:jc w:val="both"/>
        <w:rPr>
          <w:rFonts w:ascii="Arial" w:hAnsi="Arial" w:cs="Arial"/>
          <w:b/>
          <w:sz w:val="24"/>
          <w:szCs w:val="24"/>
        </w:rPr>
      </w:pPr>
      <w:r w:rsidRPr="008011EC">
        <w:rPr>
          <w:rFonts w:ascii="Arial" w:hAnsi="Arial" w:cs="Arial"/>
          <w:sz w:val="24"/>
          <w:szCs w:val="24"/>
        </w:rPr>
        <w:t>prowadzić badania jakości wody zgodnie z wymogami Inspektora Sanitarnego,</w:t>
      </w:r>
    </w:p>
    <w:p w:rsidR="00E22D0A" w:rsidRPr="008011EC" w:rsidRDefault="00E22D0A" w:rsidP="00E22D0A">
      <w:pPr>
        <w:pStyle w:val="Tekstpodstawowy2"/>
        <w:numPr>
          <w:ilvl w:val="0"/>
          <w:numId w:val="7"/>
        </w:numPr>
        <w:spacing w:after="0" w:line="360" w:lineRule="auto"/>
        <w:jc w:val="both"/>
        <w:rPr>
          <w:rFonts w:ascii="Arial" w:hAnsi="Arial" w:cs="Arial"/>
          <w:b/>
          <w:sz w:val="24"/>
          <w:szCs w:val="24"/>
        </w:rPr>
      </w:pPr>
      <w:r w:rsidRPr="008011EC">
        <w:rPr>
          <w:rFonts w:ascii="Arial" w:hAnsi="Arial" w:cs="Arial"/>
          <w:sz w:val="24"/>
          <w:szCs w:val="24"/>
        </w:rPr>
        <w:t>zamieszczać wyniki badań i pomiarów w książce eksploatacji ujęcia,</w:t>
      </w:r>
    </w:p>
    <w:p w:rsidR="00E22D0A" w:rsidRDefault="00E22D0A" w:rsidP="00E22D0A">
      <w:pPr>
        <w:pStyle w:val="Default"/>
        <w:numPr>
          <w:ilvl w:val="0"/>
          <w:numId w:val="7"/>
        </w:numPr>
        <w:spacing w:line="360" w:lineRule="auto"/>
        <w:jc w:val="both"/>
        <w:rPr>
          <w:rFonts w:ascii="Arial" w:hAnsi="Arial" w:cs="Arial"/>
          <w:color w:val="auto"/>
        </w:rPr>
      </w:pPr>
      <w:r>
        <w:rPr>
          <w:rFonts w:ascii="Arial" w:hAnsi="Arial" w:cs="Arial"/>
          <w:color w:val="auto"/>
        </w:rPr>
        <w:t>utrzymywać</w:t>
      </w:r>
      <w:r w:rsidRPr="008011EC">
        <w:rPr>
          <w:rFonts w:ascii="Arial" w:hAnsi="Arial" w:cs="Arial"/>
          <w:color w:val="auto"/>
        </w:rPr>
        <w:t xml:space="preserve"> urządze</w:t>
      </w:r>
      <w:r>
        <w:rPr>
          <w:rFonts w:ascii="Arial" w:hAnsi="Arial" w:cs="Arial"/>
          <w:color w:val="auto"/>
        </w:rPr>
        <w:t>nia</w:t>
      </w:r>
      <w:r w:rsidRPr="008011EC">
        <w:rPr>
          <w:rFonts w:ascii="Arial" w:hAnsi="Arial" w:cs="Arial"/>
          <w:color w:val="auto"/>
        </w:rPr>
        <w:t xml:space="preserve"> w dobrym stanie technicznym i prawidłowej ich eksploatacji,</w:t>
      </w:r>
    </w:p>
    <w:p w:rsidR="00E22D0A" w:rsidRPr="008011EC" w:rsidRDefault="00E22D0A" w:rsidP="00E22D0A">
      <w:pPr>
        <w:pStyle w:val="Default"/>
        <w:numPr>
          <w:ilvl w:val="0"/>
          <w:numId w:val="7"/>
        </w:numPr>
        <w:spacing w:line="360" w:lineRule="auto"/>
        <w:jc w:val="both"/>
        <w:rPr>
          <w:rFonts w:ascii="Arial" w:hAnsi="Arial" w:cs="Arial"/>
          <w:color w:val="auto"/>
        </w:rPr>
      </w:pPr>
      <w:r w:rsidRPr="008011EC">
        <w:rPr>
          <w:rFonts w:ascii="Arial" w:hAnsi="Arial" w:cs="Arial"/>
          <w:color w:val="auto"/>
        </w:rPr>
        <w:t>stosowa</w:t>
      </w:r>
      <w:r>
        <w:rPr>
          <w:rFonts w:ascii="Arial" w:hAnsi="Arial" w:cs="Arial"/>
          <w:color w:val="auto"/>
        </w:rPr>
        <w:t>ć</w:t>
      </w:r>
      <w:r w:rsidRPr="008011EC">
        <w:rPr>
          <w:rFonts w:ascii="Arial" w:hAnsi="Arial" w:cs="Arial"/>
          <w:color w:val="auto"/>
        </w:rPr>
        <w:t xml:space="preserve"> się do warunków określonych w decyzji o wydaniu pozwolenia  wodnoprawnego.</w:t>
      </w:r>
    </w:p>
    <w:p w:rsidR="00E22D0A" w:rsidRDefault="00E22D0A" w:rsidP="00E22D0A">
      <w:pPr>
        <w:pStyle w:val="Tekstpodstawowy"/>
        <w:ind w:firstLine="708"/>
        <w:jc w:val="both"/>
        <w:rPr>
          <w:rFonts w:cs="Arial"/>
        </w:rPr>
      </w:pPr>
      <w:r w:rsidRPr="00D549C2">
        <w:rPr>
          <w:rFonts w:cs="Arial"/>
        </w:rPr>
        <w:t xml:space="preserve">Powyższe czynności i działania nie rodzą obowiązków w stosunku do osób </w:t>
      </w:r>
      <w:r w:rsidRPr="001117D2">
        <w:rPr>
          <w:rFonts w:cs="Arial"/>
        </w:rPr>
        <w:t>trzecich. Prowadzenie poprawnej gospodarki opartej na wyżej wymienionych wytycznych nie będzie powodowało ujemnego oddziaływania na skutek zamierzonego korzystania z wód</w:t>
      </w:r>
      <w:r>
        <w:rPr>
          <w:rFonts w:cs="Arial"/>
        </w:rPr>
        <w:t xml:space="preserve"> </w:t>
      </w:r>
      <w:r>
        <w:t>na stosunki wodne gruntów w zasięgu oddziaływania ujęcia, a co za tym idzie w stosunku do osób trzecich</w:t>
      </w:r>
      <w:r w:rsidRPr="001117D2">
        <w:rPr>
          <w:rFonts w:cs="Arial"/>
        </w:rPr>
        <w:t xml:space="preserve">. </w:t>
      </w:r>
    </w:p>
    <w:p w:rsidR="00E22D0A" w:rsidRPr="00195E7E" w:rsidRDefault="00E22D0A" w:rsidP="00E22D0A">
      <w:pPr>
        <w:pStyle w:val="Tekstpodstawowy"/>
        <w:ind w:firstLine="708"/>
        <w:jc w:val="both"/>
      </w:pPr>
      <w:r w:rsidRPr="001117D2">
        <w:rPr>
          <w:rFonts w:cs="Arial"/>
        </w:rPr>
        <w:t>W sytuacjach awaryjnych oraz w przypadku naruszenia interesów osób trzecich, Użytkownik jest zobowiązany bezzwłocznie naprawić powstałe szkody na własny koszt.</w:t>
      </w:r>
    </w:p>
    <w:p w:rsidR="00E22D0A" w:rsidRPr="00D549C2" w:rsidRDefault="00E22D0A" w:rsidP="00E22D0A">
      <w:pPr>
        <w:pStyle w:val="Default"/>
        <w:spacing w:line="360" w:lineRule="auto"/>
        <w:jc w:val="both"/>
        <w:rPr>
          <w:rFonts w:ascii="Arial" w:hAnsi="Arial" w:cs="Arial"/>
          <w:color w:val="auto"/>
        </w:rPr>
      </w:pPr>
    </w:p>
    <w:p w:rsidR="00E22D0A" w:rsidRDefault="00E22D0A" w:rsidP="00E22D0A">
      <w:pPr>
        <w:pStyle w:val="Nagwek1"/>
        <w:spacing w:line="240" w:lineRule="auto"/>
        <w:jc w:val="both"/>
      </w:pPr>
      <w:bookmarkStart w:id="22" w:name="_Toc8117863"/>
      <w:r>
        <w:t>9. OPIS I LOKALIZACJA URZĄDZENIA WODNEGO W TYM NAZWĘ LUB NUMER OBRĘBU EWIDENCYJNEGO Z NUMERAMI DZIAŁEK EWIDENCYJNYCH ORAZ WSPÓŁRZĘDNYMI</w:t>
      </w:r>
      <w:bookmarkEnd w:id="22"/>
      <w:r>
        <w:t xml:space="preserve"> </w:t>
      </w:r>
    </w:p>
    <w:p w:rsidR="00E22D0A" w:rsidRDefault="00E22D0A" w:rsidP="00E22D0A">
      <w:pPr>
        <w:spacing w:line="360" w:lineRule="auto"/>
        <w:jc w:val="both"/>
        <w:rPr>
          <w:rFonts w:ascii="Arial" w:hAnsi="Arial"/>
          <w:sz w:val="24"/>
        </w:rPr>
      </w:pPr>
    </w:p>
    <w:p w:rsidR="00E22D0A" w:rsidRPr="00EB4284" w:rsidRDefault="00E22D0A" w:rsidP="00E22D0A">
      <w:pPr>
        <w:pStyle w:val="Nagwek2"/>
        <w:spacing w:line="360" w:lineRule="auto"/>
        <w:rPr>
          <w:rFonts w:ascii="Arial" w:hAnsi="Arial" w:cs="Arial"/>
          <w:b/>
          <w:color w:val="000000" w:themeColor="text1"/>
          <w:sz w:val="24"/>
          <w:szCs w:val="24"/>
        </w:rPr>
      </w:pPr>
      <w:bookmarkStart w:id="23" w:name="_Toc507162874"/>
      <w:bookmarkStart w:id="24" w:name="_Toc510865026"/>
      <w:bookmarkStart w:id="25" w:name="_Toc510865079"/>
      <w:bookmarkStart w:id="26" w:name="_Toc8117864"/>
      <w:r w:rsidRPr="00EB4284">
        <w:rPr>
          <w:rFonts w:ascii="Arial" w:hAnsi="Arial" w:cs="Arial"/>
          <w:b/>
          <w:color w:val="000000" w:themeColor="text1"/>
          <w:sz w:val="24"/>
          <w:szCs w:val="24"/>
        </w:rPr>
        <w:t>9.1. Urządzenie wodne – studnia nr 1</w:t>
      </w:r>
      <w:bookmarkEnd w:id="23"/>
      <w:bookmarkEnd w:id="24"/>
      <w:bookmarkEnd w:id="25"/>
      <w:r w:rsidRPr="00EB4284">
        <w:rPr>
          <w:rFonts w:ascii="Arial" w:hAnsi="Arial" w:cs="Arial"/>
          <w:b/>
          <w:color w:val="000000" w:themeColor="text1"/>
          <w:sz w:val="24"/>
          <w:szCs w:val="24"/>
        </w:rPr>
        <w:t>M</w:t>
      </w:r>
      <w:bookmarkEnd w:id="26"/>
    </w:p>
    <w:p w:rsidR="00E22D0A" w:rsidRPr="00371E70" w:rsidRDefault="00E22D0A" w:rsidP="00E22D0A">
      <w:pPr>
        <w:spacing w:line="360" w:lineRule="auto"/>
      </w:pPr>
    </w:p>
    <w:p w:rsidR="00E22D0A" w:rsidRPr="00EB4284" w:rsidRDefault="00E22D0A" w:rsidP="00E22D0A">
      <w:pPr>
        <w:spacing w:line="360" w:lineRule="auto"/>
        <w:ind w:firstLine="708"/>
        <w:jc w:val="both"/>
        <w:rPr>
          <w:rFonts w:ascii="Arial" w:hAnsi="Arial" w:cs="Arial"/>
          <w:sz w:val="24"/>
          <w:szCs w:val="24"/>
        </w:rPr>
      </w:pPr>
      <w:r w:rsidRPr="00EB4284">
        <w:rPr>
          <w:rFonts w:ascii="Arial" w:hAnsi="Arial" w:cs="Arial"/>
          <w:sz w:val="24"/>
          <w:szCs w:val="24"/>
        </w:rPr>
        <w:t xml:space="preserve">Na podstawie projektu robót geologicznych zatwierdzonego przez Marszałka Województwa Wielkopolskiego decyzja nr </w:t>
      </w:r>
      <w:r w:rsidRPr="00EB4284">
        <w:rPr>
          <w:rFonts w:ascii="Arial" w:hAnsi="Arial" w:cs="Arial"/>
          <w:color w:val="000000"/>
          <w:sz w:val="24"/>
          <w:szCs w:val="24"/>
        </w:rPr>
        <w:t xml:space="preserve">DSR-I.7430.30.2017 z dnia 03.08.2017 r. (zał. nr </w:t>
      </w:r>
      <w:r w:rsidR="002C0ABF">
        <w:rPr>
          <w:rFonts w:ascii="Arial" w:hAnsi="Arial" w:cs="Arial"/>
          <w:color w:val="000000"/>
          <w:sz w:val="24"/>
          <w:szCs w:val="24"/>
        </w:rPr>
        <w:t>3</w:t>
      </w:r>
      <w:r w:rsidRPr="00EB4284">
        <w:rPr>
          <w:rFonts w:ascii="Arial" w:hAnsi="Arial" w:cs="Arial"/>
          <w:color w:val="000000"/>
          <w:sz w:val="24"/>
          <w:szCs w:val="24"/>
        </w:rPr>
        <w:t>)</w:t>
      </w:r>
      <w:r w:rsidRPr="00EB4284">
        <w:rPr>
          <w:rFonts w:ascii="Arial" w:hAnsi="Arial" w:cs="Arial"/>
          <w:sz w:val="24"/>
          <w:szCs w:val="24"/>
        </w:rPr>
        <w:t>, na przełomie lipca i sierpnia 2018</w:t>
      </w:r>
      <w:r w:rsidRPr="00EB4284">
        <w:rPr>
          <w:rFonts w:ascii="Arial" w:hAnsi="Arial" w:cs="Arial"/>
          <w:color w:val="000000"/>
          <w:sz w:val="24"/>
          <w:szCs w:val="24"/>
        </w:rPr>
        <w:t xml:space="preserve"> r.</w:t>
      </w:r>
      <w:r w:rsidRPr="00EB4284">
        <w:rPr>
          <w:rFonts w:ascii="Arial" w:hAnsi="Arial" w:cs="Arial"/>
          <w:sz w:val="24"/>
          <w:szCs w:val="24"/>
        </w:rPr>
        <w:t xml:space="preserve"> na terenie działki nr 92/11 w Gowarzewie został wykonany otwór hydrogeologiczny nr 1M. </w:t>
      </w:r>
    </w:p>
    <w:p w:rsidR="00E22D0A" w:rsidRPr="00EB4284" w:rsidRDefault="00E22D0A" w:rsidP="00E22D0A">
      <w:pPr>
        <w:spacing w:line="360" w:lineRule="auto"/>
        <w:ind w:firstLine="708"/>
        <w:jc w:val="both"/>
        <w:rPr>
          <w:rFonts w:ascii="Arial" w:hAnsi="Arial" w:cs="Arial"/>
          <w:sz w:val="24"/>
          <w:szCs w:val="24"/>
        </w:rPr>
      </w:pPr>
      <w:r w:rsidRPr="00EB4284">
        <w:rPr>
          <w:rFonts w:ascii="Arial" w:hAnsi="Arial" w:cs="Arial"/>
          <w:sz w:val="24"/>
          <w:szCs w:val="24"/>
        </w:rPr>
        <w:t xml:space="preserve">Urządzenie wodne – studnia nr 1M został wykonany przez firmę „Gruberski” Zakład Wiertniczy Jacek Gruberski, Wola Podłężna, ul. Prosta 2, 62 – 510 Konin. Roboty wykonano w okresie </w:t>
      </w:r>
      <w:r w:rsidRPr="00EB4284">
        <w:rPr>
          <w:rFonts w:ascii="Arial" w:hAnsi="Arial" w:cs="Arial"/>
          <w:color w:val="000000"/>
          <w:sz w:val="24"/>
          <w:szCs w:val="24"/>
        </w:rPr>
        <w:t>23.07 – 10.08.2018 r.</w:t>
      </w:r>
      <w:r w:rsidRPr="00EB4284">
        <w:rPr>
          <w:rFonts w:ascii="Arial" w:hAnsi="Arial" w:cs="Arial"/>
          <w:sz w:val="24"/>
          <w:szCs w:val="24"/>
        </w:rPr>
        <w:t>, metodą udarowo – okrętną i obrotową z odwrotnym („lewym)” obiegiem płuczki. Średnica wiercenia wynosiła Ø = 444 mm, a głębokość otworu hydrogeologicznego 143,0 m p.p.t. Wykonano:</w:t>
      </w:r>
    </w:p>
    <w:p w:rsidR="00E22D0A" w:rsidRPr="00EB4284" w:rsidRDefault="00E22D0A" w:rsidP="00E22D0A">
      <w:pPr>
        <w:widowControl w:val="0"/>
        <w:numPr>
          <w:ilvl w:val="0"/>
          <w:numId w:val="9"/>
        </w:numPr>
        <w:spacing w:line="360" w:lineRule="auto"/>
        <w:jc w:val="both"/>
        <w:rPr>
          <w:rFonts w:ascii="Arial" w:hAnsi="Arial" w:cs="Arial"/>
          <w:color w:val="000000"/>
          <w:sz w:val="24"/>
          <w:szCs w:val="24"/>
        </w:rPr>
      </w:pPr>
      <w:r w:rsidRPr="00EB4284">
        <w:rPr>
          <w:rFonts w:ascii="Arial" w:hAnsi="Arial" w:cs="Arial"/>
          <w:color w:val="000000"/>
          <w:sz w:val="24"/>
          <w:szCs w:val="24"/>
        </w:rPr>
        <w:lastRenderedPageBreak/>
        <w:t>wiercenie w celu zabudowy konduktora z rur stalowych Ø 508 mm do głębokości 26,0 m p.p.t., po zakończeniu wiercenia konduktor został usunięty,</w:t>
      </w:r>
    </w:p>
    <w:p w:rsidR="00E22D0A" w:rsidRPr="00EB4284" w:rsidRDefault="00E22D0A" w:rsidP="00E22D0A">
      <w:pPr>
        <w:widowControl w:val="0"/>
        <w:numPr>
          <w:ilvl w:val="0"/>
          <w:numId w:val="9"/>
        </w:numPr>
        <w:spacing w:line="360" w:lineRule="auto"/>
        <w:jc w:val="both"/>
        <w:rPr>
          <w:rFonts w:ascii="Arial" w:hAnsi="Arial" w:cs="Arial"/>
          <w:color w:val="000000"/>
          <w:sz w:val="24"/>
          <w:szCs w:val="24"/>
        </w:rPr>
      </w:pPr>
      <w:r w:rsidRPr="00EB4284">
        <w:rPr>
          <w:rFonts w:ascii="Arial" w:hAnsi="Arial" w:cs="Arial"/>
          <w:color w:val="000000"/>
          <w:sz w:val="24"/>
          <w:szCs w:val="24"/>
        </w:rPr>
        <w:t>wiercenie w celu zabudowy rur osłonowych Ø 457 mm do głębokości 56,0 m p.p.t. w celu odcięcia poziomu WDK, po zakończeniu wiercenia rury osłonowe pozostały w otworze,</w:t>
      </w:r>
    </w:p>
    <w:p w:rsidR="00E22D0A" w:rsidRPr="00EB4284" w:rsidRDefault="00E22D0A" w:rsidP="00E22D0A">
      <w:pPr>
        <w:widowControl w:val="0"/>
        <w:numPr>
          <w:ilvl w:val="0"/>
          <w:numId w:val="9"/>
        </w:numPr>
        <w:spacing w:line="360" w:lineRule="auto"/>
        <w:jc w:val="both"/>
        <w:rPr>
          <w:rFonts w:ascii="Arial" w:hAnsi="Arial" w:cs="Arial"/>
          <w:sz w:val="24"/>
          <w:szCs w:val="24"/>
        </w:rPr>
      </w:pPr>
      <w:r w:rsidRPr="00EB4284">
        <w:rPr>
          <w:rFonts w:ascii="Arial" w:hAnsi="Arial" w:cs="Arial"/>
          <w:color w:val="000000"/>
          <w:sz w:val="24"/>
          <w:szCs w:val="24"/>
        </w:rPr>
        <w:t>wiercenie Ø 444 mm w przedziale głębokości 56,0 – 143,0 m p.p.t., z odwrotnym obiegiem płuczki i stabilizowaniem ścian otworu za pomocą płuczki wiertniczej.</w:t>
      </w:r>
    </w:p>
    <w:p w:rsidR="00E22D0A" w:rsidRPr="00EB4284" w:rsidRDefault="00E22D0A" w:rsidP="00E22D0A">
      <w:pPr>
        <w:widowControl w:val="0"/>
        <w:spacing w:line="360" w:lineRule="auto"/>
        <w:jc w:val="both"/>
        <w:rPr>
          <w:rFonts w:ascii="Arial" w:hAnsi="Arial" w:cs="Arial"/>
          <w:sz w:val="24"/>
          <w:szCs w:val="24"/>
        </w:rPr>
      </w:pPr>
      <w:r w:rsidRPr="00EB4284">
        <w:rPr>
          <w:rFonts w:ascii="Arial" w:hAnsi="Arial" w:cs="Arial"/>
          <w:sz w:val="24"/>
          <w:szCs w:val="24"/>
        </w:rPr>
        <w:t xml:space="preserve">Neogeńska – mioceńska warstwa wodonośna wystąpiła w przelocie </w:t>
      </w:r>
      <w:r w:rsidRPr="00EB4284">
        <w:rPr>
          <w:rFonts w:ascii="Arial" w:hAnsi="Arial" w:cs="Arial"/>
          <w:color w:val="000000"/>
          <w:sz w:val="24"/>
          <w:szCs w:val="24"/>
        </w:rPr>
        <w:t xml:space="preserve">131,0 – 140,0 </w:t>
      </w:r>
      <w:r w:rsidRPr="00EB4284">
        <w:rPr>
          <w:rFonts w:ascii="Arial" w:hAnsi="Arial" w:cs="Arial"/>
          <w:sz w:val="24"/>
          <w:szCs w:val="24"/>
        </w:rPr>
        <w:t xml:space="preserve">m p.p.t., zafiltrowano ją kolumną rur PVC typ KV DN 200 </w:t>
      </w:r>
      <w:r w:rsidRPr="00EB4284">
        <w:rPr>
          <w:rFonts w:ascii="Arial" w:hAnsi="Arial" w:cs="Arial"/>
          <w:sz w:val="24"/>
          <w:szCs w:val="24"/>
        </w:rPr>
        <w:sym w:font="Symbol" w:char="F066"/>
      </w:r>
      <w:r w:rsidRPr="00EB4284">
        <w:rPr>
          <w:rFonts w:ascii="Arial" w:hAnsi="Arial" w:cs="Arial"/>
          <w:sz w:val="24"/>
          <w:szCs w:val="24"/>
        </w:rPr>
        <w:t xml:space="preserve"> zew. 225 mm, gwintowanych, atestowanych do wód pitnych. Konstrukcja kolumny filtrowej jest następująca:</w:t>
      </w:r>
    </w:p>
    <w:p w:rsidR="00E22D0A" w:rsidRPr="00EB4284" w:rsidRDefault="00E22D0A" w:rsidP="00E22D0A">
      <w:pPr>
        <w:pStyle w:val="Akapitzlist"/>
        <w:widowControl w:val="0"/>
        <w:numPr>
          <w:ilvl w:val="0"/>
          <w:numId w:val="26"/>
        </w:numPr>
        <w:spacing w:line="360" w:lineRule="auto"/>
        <w:jc w:val="both"/>
        <w:rPr>
          <w:rFonts w:ascii="Arial" w:hAnsi="Arial" w:cs="Arial"/>
          <w:sz w:val="24"/>
          <w:szCs w:val="24"/>
        </w:rPr>
      </w:pPr>
      <w:r w:rsidRPr="00EB4284">
        <w:rPr>
          <w:rFonts w:ascii="Arial" w:hAnsi="Arial" w:cs="Arial"/>
          <w:sz w:val="24"/>
          <w:szCs w:val="24"/>
        </w:rPr>
        <w:t xml:space="preserve">rura osłonowa stalowa </w:t>
      </w:r>
      <w:r w:rsidRPr="00EB4284">
        <w:rPr>
          <w:rFonts w:ascii="Arial" w:hAnsi="Arial" w:cs="Arial"/>
          <w:sz w:val="24"/>
          <w:szCs w:val="24"/>
        </w:rPr>
        <w:sym w:font="Symbol" w:char="F066"/>
      </w:r>
      <w:r w:rsidRPr="00EB4284">
        <w:rPr>
          <w:rFonts w:ascii="Arial" w:hAnsi="Arial" w:cs="Arial"/>
          <w:sz w:val="24"/>
          <w:szCs w:val="24"/>
        </w:rPr>
        <w:t xml:space="preserve"> 457 mm, długości 56,0 m (0,0 – 56,0 m p.p.t.),</w:t>
      </w:r>
    </w:p>
    <w:p w:rsidR="00E22D0A" w:rsidRPr="00EB4284" w:rsidRDefault="00E22D0A" w:rsidP="00E22D0A">
      <w:pPr>
        <w:pStyle w:val="Tekstpodstawowy2"/>
        <w:numPr>
          <w:ilvl w:val="0"/>
          <w:numId w:val="8"/>
        </w:numPr>
        <w:spacing w:after="0" w:line="360" w:lineRule="auto"/>
        <w:ind w:left="714" w:hanging="357"/>
        <w:jc w:val="both"/>
        <w:rPr>
          <w:rFonts w:ascii="Arial" w:hAnsi="Arial" w:cs="Arial"/>
          <w:color w:val="000000"/>
          <w:sz w:val="24"/>
          <w:szCs w:val="24"/>
        </w:rPr>
      </w:pPr>
      <w:r w:rsidRPr="00EB4284">
        <w:rPr>
          <w:rFonts w:ascii="Arial" w:hAnsi="Arial" w:cs="Arial"/>
          <w:sz w:val="24"/>
          <w:szCs w:val="24"/>
        </w:rPr>
        <w:t xml:space="preserve">rura nadfiltrowa PVC typ KV DN 250 </w:t>
      </w:r>
      <w:r w:rsidRPr="00EB4284">
        <w:rPr>
          <w:rFonts w:ascii="Arial" w:hAnsi="Arial" w:cs="Arial"/>
          <w:sz w:val="24"/>
          <w:szCs w:val="24"/>
        </w:rPr>
        <w:sym w:font="Symbol" w:char="F066"/>
      </w:r>
      <w:r w:rsidRPr="00EB4284">
        <w:rPr>
          <w:rFonts w:ascii="Arial" w:hAnsi="Arial" w:cs="Arial"/>
          <w:sz w:val="24"/>
          <w:szCs w:val="24"/>
        </w:rPr>
        <w:t xml:space="preserve"> zew. 280 mm, długości 92,5 m (0,0 – 92,5 m.p.p.t.),</w:t>
      </w:r>
    </w:p>
    <w:p w:rsidR="00E22D0A" w:rsidRPr="00EB4284" w:rsidRDefault="00E22D0A" w:rsidP="00E22D0A">
      <w:pPr>
        <w:pStyle w:val="Tekstpodstawowy2"/>
        <w:numPr>
          <w:ilvl w:val="0"/>
          <w:numId w:val="8"/>
        </w:numPr>
        <w:spacing w:after="0" w:line="360" w:lineRule="auto"/>
        <w:ind w:left="714" w:hanging="357"/>
        <w:jc w:val="both"/>
        <w:rPr>
          <w:rFonts w:ascii="Arial" w:hAnsi="Arial" w:cs="Arial"/>
          <w:color w:val="000000"/>
          <w:sz w:val="24"/>
          <w:szCs w:val="24"/>
        </w:rPr>
      </w:pPr>
      <w:r w:rsidRPr="00EB4284">
        <w:rPr>
          <w:rFonts w:ascii="Arial" w:hAnsi="Arial" w:cs="Arial"/>
          <w:sz w:val="24"/>
          <w:szCs w:val="24"/>
        </w:rPr>
        <w:t xml:space="preserve">redukcja rur PVC typ KV DN 250 </w:t>
      </w:r>
      <w:r w:rsidRPr="00EB4284">
        <w:rPr>
          <w:rFonts w:ascii="Arial" w:hAnsi="Arial" w:cs="Arial"/>
          <w:sz w:val="24"/>
          <w:szCs w:val="24"/>
        </w:rPr>
        <w:sym w:font="Symbol" w:char="F066"/>
      </w:r>
      <w:r w:rsidRPr="00EB4284">
        <w:rPr>
          <w:rFonts w:ascii="Arial" w:hAnsi="Arial" w:cs="Arial"/>
          <w:sz w:val="24"/>
          <w:szCs w:val="24"/>
        </w:rPr>
        <w:t xml:space="preserve"> zew. 280 mm na PVC typ KV DN 200 </w:t>
      </w:r>
      <w:r w:rsidRPr="00EB4284">
        <w:rPr>
          <w:rFonts w:ascii="Arial" w:hAnsi="Arial" w:cs="Arial"/>
          <w:sz w:val="24"/>
          <w:szCs w:val="24"/>
        </w:rPr>
        <w:sym w:font="Symbol" w:char="F066"/>
      </w:r>
      <w:r w:rsidRPr="00EB4284">
        <w:rPr>
          <w:rFonts w:ascii="Arial" w:hAnsi="Arial" w:cs="Arial"/>
          <w:sz w:val="24"/>
          <w:szCs w:val="24"/>
        </w:rPr>
        <w:t xml:space="preserve"> zew. 225 mm, długości 0,5 m (92,5 – 93,0 m p.p.t.),</w:t>
      </w:r>
    </w:p>
    <w:p w:rsidR="00E22D0A" w:rsidRPr="00EB4284" w:rsidRDefault="00E22D0A" w:rsidP="00E22D0A">
      <w:pPr>
        <w:pStyle w:val="Tekstpodstawowy2"/>
        <w:numPr>
          <w:ilvl w:val="0"/>
          <w:numId w:val="8"/>
        </w:numPr>
        <w:spacing w:after="0" w:line="360" w:lineRule="auto"/>
        <w:ind w:left="714" w:hanging="357"/>
        <w:jc w:val="both"/>
        <w:rPr>
          <w:rFonts w:ascii="Arial" w:hAnsi="Arial" w:cs="Arial"/>
          <w:color w:val="000000"/>
          <w:sz w:val="24"/>
          <w:szCs w:val="24"/>
        </w:rPr>
      </w:pPr>
      <w:r w:rsidRPr="00EB4284">
        <w:rPr>
          <w:rFonts w:ascii="Arial" w:hAnsi="Arial" w:cs="Arial"/>
          <w:sz w:val="24"/>
          <w:szCs w:val="24"/>
        </w:rPr>
        <w:t xml:space="preserve"> rura nadfiltrowa PVC typ KV DN 200 </w:t>
      </w:r>
      <w:r w:rsidRPr="00EB4284">
        <w:rPr>
          <w:rFonts w:ascii="Arial" w:hAnsi="Arial" w:cs="Arial"/>
          <w:sz w:val="24"/>
          <w:szCs w:val="24"/>
        </w:rPr>
        <w:sym w:font="Symbol" w:char="F066"/>
      </w:r>
      <w:r w:rsidRPr="00EB4284">
        <w:rPr>
          <w:rFonts w:ascii="Arial" w:hAnsi="Arial" w:cs="Arial"/>
          <w:sz w:val="24"/>
          <w:szCs w:val="24"/>
        </w:rPr>
        <w:t xml:space="preserve"> zew. 225 mm, długości 38 m (93,0 – 131,0 m.p.p.t.),</w:t>
      </w:r>
    </w:p>
    <w:p w:rsidR="00E22D0A" w:rsidRPr="00EB4284" w:rsidRDefault="00E22D0A" w:rsidP="00E22D0A">
      <w:pPr>
        <w:pStyle w:val="Tekstpodstawowy2"/>
        <w:numPr>
          <w:ilvl w:val="0"/>
          <w:numId w:val="8"/>
        </w:numPr>
        <w:spacing w:after="0" w:line="360" w:lineRule="auto"/>
        <w:ind w:left="714" w:hanging="357"/>
        <w:jc w:val="both"/>
        <w:rPr>
          <w:rFonts w:ascii="Arial" w:hAnsi="Arial" w:cs="Arial"/>
          <w:color w:val="000000"/>
          <w:sz w:val="24"/>
          <w:szCs w:val="24"/>
        </w:rPr>
      </w:pPr>
      <w:r w:rsidRPr="00EB4284">
        <w:rPr>
          <w:rFonts w:ascii="Arial" w:hAnsi="Arial" w:cs="Arial"/>
          <w:sz w:val="24"/>
          <w:szCs w:val="24"/>
        </w:rPr>
        <w:t xml:space="preserve">część czynna filtra: filtr siatkowy na rurze PVC typ KV DN 200 </w:t>
      </w:r>
      <w:r w:rsidRPr="00EB4284">
        <w:rPr>
          <w:rFonts w:ascii="Arial" w:hAnsi="Arial" w:cs="Arial"/>
          <w:sz w:val="24"/>
          <w:szCs w:val="24"/>
        </w:rPr>
        <w:sym w:font="Symbol" w:char="F066"/>
      </w:r>
      <w:r w:rsidRPr="00EB4284">
        <w:rPr>
          <w:rFonts w:ascii="Arial" w:hAnsi="Arial" w:cs="Arial"/>
          <w:sz w:val="24"/>
          <w:szCs w:val="24"/>
        </w:rPr>
        <w:t xml:space="preserve"> zew. 225 mm, długości 9,0 m (131,0 – 140,0 m p.p.t.)</w:t>
      </w:r>
      <w:r w:rsidRPr="00EB4284">
        <w:rPr>
          <w:rFonts w:ascii="Arial" w:hAnsi="Arial" w:cs="Arial"/>
          <w:color w:val="000000"/>
          <w:sz w:val="24"/>
          <w:szCs w:val="24"/>
        </w:rPr>
        <w:t xml:space="preserve"> </w:t>
      </w:r>
      <w:r w:rsidRPr="00EB4284">
        <w:rPr>
          <w:rFonts w:ascii="Arial" w:hAnsi="Arial" w:cs="Arial"/>
          <w:sz w:val="24"/>
          <w:szCs w:val="24"/>
        </w:rPr>
        <w:t xml:space="preserve">z siatką stylonową nr 14, </w:t>
      </w:r>
    </w:p>
    <w:p w:rsidR="00E22D0A" w:rsidRPr="00EB4284" w:rsidRDefault="00E22D0A" w:rsidP="00E22D0A">
      <w:pPr>
        <w:pStyle w:val="Tekstpodstawowy2"/>
        <w:numPr>
          <w:ilvl w:val="0"/>
          <w:numId w:val="8"/>
        </w:numPr>
        <w:spacing w:after="0" w:line="360" w:lineRule="auto"/>
        <w:ind w:left="714" w:hanging="357"/>
        <w:jc w:val="both"/>
        <w:rPr>
          <w:rFonts w:ascii="Arial" w:hAnsi="Arial" w:cs="Arial"/>
          <w:color w:val="000000"/>
          <w:sz w:val="24"/>
          <w:szCs w:val="24"/>
        </w:rPr>
      </w:pPr>
      <w:r w:rsidRPr="00EB4284">
        <w:rPr>
          <w:rFonts w:ascii="Arial" w:hAnsi="Arial" w:cs="Arial"/>
          <w:color w:val="000000"/>
          <w:sz w:val="24"/>
          <w:szCs w:val="24"/>
        </w:rPr>
        <w:t xml:space="preserve">rura podfiltrowa PCV typ KV DN </w:t>
      </w:r>
      <w:r w:rsidRPr="00EB4284">
        <w:rPr>
          <w:rFonts w:ascii="Arial" w:hAnsi="Arial" w:cs="Arial"/>
          <w:sz w:val="24"/>
          <w:szCs w:val="24"/>
        </w:rPr>
        <w:t xml:space="preserve">200 </w:t>
      </w:r>
      <w:r w:rsidRPr="00EB4284">
        <w:rPr>
          <w:rFonts w:ascii="Arial" w:hAnsi="Arial" w:cs="Arial"/>
          <w:sz w:val="24"/>
          <w:szCs w:val="24"/>
        </w:rPr>
        <w:sym w:font="Symbol" w:char="F066"/>
      </w:r>
      <w:r w:rsidRPr="00EB4284">
        <w:rPr>
          <w:rFonts w:ascii="Arial" w:hAnsi="Arial" w:cs="Arial"/>
          <w:sz w:val="24"/>
          <w:szCs w:val="24"/>
        </w:rPr>
        <w:t xml:space="preserve"> zew. 225 </w:t>
      </w:r>
      <w:r w:rsidRPr="00EB4284">
        <w:rPr>
          <w:rFonts w:ascii="Arial" w:hAnsi="Arial" w:cs="Arial"/>
          <w:color w:val="000000"/>
          <w:sz w:val="24"/>
          <w:szCs w:val="24"/>
        </w:rPr>
        <w:t>mm z denkiem plastikowym, długości 3,0 m (140,0 – 143,0 m p.p.t.).</w:t>
      </w:r>
    </w:p>
    <w:p w:rsidR="00E22D0A" w:rsidRPr="00EB4284" w:rsidRDefault="00E22D0A" w:rsidP="00E22D0A">
      <w:pPr>
        <w:pStyle w:val="Tekstpodstawowy2"/>
        <w:spacing w:after="0" w:line="360" w:lineRule="auto"/>
        <w:jc w:val="both"/>
        <w:rPr>
          <w:rFonts w:ascii="Arial" w:hAnsi="Arial" w:cs="Arial"/>
          <w:color w:val="000000"/>
          <w:sz w:val="24"/>
          <w:szCs w:val="24"/>
        </w:rPr>
      </w:pPr>
      <w:r w:rsidRPr="00EB4284">
        <w:rPr>
          <w:rFonts w:ascii="Arial" w:hAnsi="Arial" w:cs="Arial"/>
          <w:color w:val="000000"/>
          <w:sz w:val="24"/>
          <w:szCs w:val="24"/>
        </w:rPr>
        <w:t>Po zafiltrowaniu otworu przestrzeń wokół części roboczej filtra wypełniono obsypką  piaskową 0,8 – 1,4 mm, którą wykonano również  7 m powyżej górnej krawędzi filtra w przelocie 124,0 – 143,0 m p.p.t. Przestrzeń pomiędzy rurą nadfiltrową (cembrową), a ścianą otworu, na głębokości 0,0 – 124,0 m p.p.t. uszczelniono compactonitem. Szczegóły konstrukcji otworu nr 1</w:t>
      </w:r>
      <w:r>
        <w:rPr>
          <w:rFonts w:ascii="Arial" w:hAnsi="Arial" w:cs="Arial"/>
          <w:color w:val="000000"/>
          <w:sz w:val="24"/>
          <w:szCs w:val="24"/>
        </w:rPr>
        <w:t>M</w:t>
      </w:r>
      <w:r w:rsidRPr="00EB4284">
        <w:rPr>
          <w:rFonts w:ascii="Arial" w:hAnsi="Arial" w:cs="Arial"/>
          <w:color w:val="000000"/>
          <w:sz w:val="24"/>
          <w:szCs w:val="24"/>
        </w:rPr>
        <w:t xml:space="preserve"> przedstawia</w:t>
      </w:r>
      <w:r w:rsidRPr="00EB4284">
        <w:rPr>
          <w:rFonts w:ascii="Arial" w:hAnsi="Arial" w:cs="Arial"/>
          <w:b/>
          <w:color w:val="000000"/>
          <w:sz w:val="24"/>
          <w:szCs w:val="24"/>
        </w:rPr>
        <w:t xml:space="preserve"> </w:t>
      </w:r>
      <w:r w:rsidRPr="002C0ABF">
        <w:rPr>
          <w:rFonts w:ascii="Arial" w:hAnsi="Arial" w:cs="Arial"/>
          <w:color w:val="000000"/>
          <w:sz w:val="24"/>
          <w:szCs w:val="24"/>
        </w:rPr>
        <w:t xml:space="preserve">zał. nr </w:t>
      </w:r>
      <w:r w:rsidR="002C0ABF" w:rsidRPr="002C0ABF">
        <w:rPr>
          <w:rFonts w:ascii="Arial" w:hAnsi="Arial" w:cs="Arial"/>
          <w:color w:val="000000"/>
          <w:sz w:val="24"/>
          <w:szCs w:val="24"/>
        </w:rPr>
        <w:t>8</w:t>
      </w:r>
      <w:r w:rsidRPr="002C0ABF">
        <w:rPr>
          <w:rFonts w:ascii="Arial" w:hAnsi="Arial" w:cs="Arial"/>
          <w:color w:val="000000"/>
          <w:sz w:val="24"/>
          <w:szCs w:val="24"/>
        </w:rPr>
        <w:t>.</w:t>
      </w:r>
    </w:p>
    <w:p w:rsidR="00E22D0A" w:rsidRDefault="00E22D0A" w:rsidP="00E22D0A">
      <w:pPr>
        <w:pStyle w:val="Tekstpodstawowy2"/>
        <w:spacing w:after="0" w:line="360" w:lineRule="auto"/>
        <w:ind w:firstLine="708"/>
        <w:jc w:val="both"/>
        <w:rPr>
          <w:rFonts w:ascii="Arial" w:hAnsi="Arial" w:cs="Arial"/>
          <w:color w:val="FF0000"/>
          <w:sz w:val="24"/>
          <w:szCs w:val="24"/>
          <w:highlight w:val="yellow"/>
        </w:rPr>
      </w:pPr>
      <w:r w:rsidRPr="00EB4284">
        <w:rPr>
          <w:rFonts w:ascii="Arial" w:hAnsi="Arial" w:cs="Arial"/>
          <w:sz w:val="24"/>
          <w:szCs w:val="24"/>
        </w:rPr>
        <w:t>Prace wiertnicze wraz z badaniami hydrogeologicznymi zamknęły się w okresie</w:t>
      </w:r>
      <w:r w:rsidRPr="00EB4284">
        <w:rPr>
          <w:rFonts w:ascii="Arial" w:hAnsi="Arial" w:cs="Arial"/>
          <w:color w:val="FF0000"/>
          <w:sz w:val="24"/>
          <w:szCs w:val="24"/>
        </w:rPr>
        <w:t xml:space="preserve"> </w:t>
      </w:r>
      <w:r w:rsidRPr="00EB4284">
        <w:rPr>
          <w:rFonts w:ascii="Arial" w:hAnsi="Arial" w:cs="Arial"/>
          <w:sz w:val="24"/>
          <w:szCs w:val="24"/>
        </w:rPr>
        <w:t>23.07.2018 – 10.08.2018 r.</w:t>
      </w:r>
    </w:p>
    <w:p w:rsidR="00E22D0A" w:rsidRPr="003B5D80" w:rsidRDefault="00E22D0A" w:rsidP="00D22C96">
      <w:pPr>
        <w:spacing w:line="360" w:lineRule="auto"/>
        <w:ind w:firstLine="708"/>
        <w:jc w:val="both"/>
        <w:rPr>
          <w:rFonts w:ascii="Arial" w:hAnsi="Arial" w:cs="Arial"/>
          <w:i/>
          <w:smallCaps/>
          <w:sz w:val="24"/>
          <w:szCs w:val="24"/>
        </w:rPr>
      </w:pPr>
      <w:r>
        <w:rPr>
          <w:rFonts w:ascii="Arial" w:hAnsi="Arial" w:cs="Arial"/>
          <w:sz w:val="24"/>
          <w:szCs w:val="24"/>
        </w:rPr>
        <w:t>Dla ujęcia komunalnego położonego na działce nr 92/11 w Gowarzewie, zostały ustalone nowe zasoby eksploatacyjne z utworów neogeńskich – mioceńskich  w ilości Q = 52,0 m</w:t>
      </w:r>
      <w:r>
        <w:rPr>
          <w:rFonts w:ascii="Arial" w:hAnsi="Arial" w:cs="Arial"/>
          <w:sz w:val="24"/>
          <w:szCs w:val="24"/>
          <w:vertAlign w:val="superscript"/>
        </w:rPr>
        <w:t>3</w:t>
      </w:r>
      <w:r>
        <w:rPr>
          <w:rFonts w:ascii="Arial" w:hAnsi="Arial" w:cs="Arial"/>
          <w:sz w:val="24"/>
          <w:szCs w:val="24"/>
        </w:rPr>
        <w:t>/h przy s</w:t>
      </w:r>
      <w:r>
        <w:rPr>
          <w:rFonts w:ascii="Arial" w:hAnsi="Arial" w:cs="Arial"/>
          <w:sz w:val="24"/>
          <w:szCs w:val="24"/>
          <w:vertAlign w:val="subscript"/>
        </w:rPr>
        <w:t>c</w:t>
      </w:r>
      <w:r>
        <w:rPr>
          <w:rFonts w:ascii="Arial" w:hAnsi="Arial" w:cs="Arial"/>
          <w:sz w:val="24"/>
          <w:szCs w:val="24"/>
        </w:rPr>
        <w:t xml:space="preserve"> = 19,0 m, zatwierdzone decyzją Marszałka Województwa Wielkopolskiego nr </w:t>
      </w:r>
      <w:r w:rsidR="00D22C96" w:rsidRPr="00D22C96">
        <w:rPr>
          <w:rFonts w:ascii="Arial" w:hAnsi="Arial" w:cs="Arial"/>
          <w:sz w:val="24"/>
          <w:szCs w:val="24"/>
        </w:rPr>
        <w:t xml:space="preserve">DSR-I.7431.41.2018 z dnia 30.10.2018 r. – zał. nr </w:t>
      </w:r>
      <w:r w:rsidR="002C0ABF">
        <w:rPr>
          <w:rFonts w:ascii="Arial" w:hAnsi="Arial" w:cs="Arial"/>
          <w:sz w:val="24"/>
          <w:szCs w:val="24"/>
        </w:rPr>
        <w:t>4</w:t>
      </w:r>
      <w:r w:rsidR="00D22C96" w:rsidRPr="00D22C96">
        <w:rPr>
          <w:rFonts w:ascii="Arial" w:hAnsi="Arial" w:cs="Arial"/>
          <w:sz w:val="24"/>
          <w:szCs w:val="24"/>
        </w:rPr>
        <w:t>.</w:t>
      </w:r>
    </w:p>
    <w:p w:rsidR="00E22D0A" w:rsidRPr="000C1D3F" w:rsidRDefault="00E22D0A" w:rsidP="00E22D0A">
      <w:pPr>
        <w:spacing w:line="360" w:lineRule="auto"/>
        <w:ind w:firstLine="708"/>
        <w:jc w:val="both"/>
        <w:rPr>
          <w:rFonts w:ascii="Arial" w:hAnsi="Arial" w:cs="Arial"/>
          <w:sz w:val="24"/>
          <w:szCs w:val="24"/>
        </w:rPr>
      </w:pPr>
      <w:r>
        <w:rPr>
          <w:rFonts w:ascii="Arial" w:hAnsi="Arial" w:cs="Arial"/>
          <w:sz w:val="24"/>
          <w:szCs w:val="24"/>
        </w:rPr>
        <w:lastRenderedPageBreak/>
        <w:t xml:space="preserve">Dla przedmiotowej inwestycji budowy urządzenia wodnego – studni podstawowej nr 1M decyzją Regionalnego Dyrektora Ochrony Środowiska w Poznaniu nr WOO-II.4260.96.2017.AM.15 z dnia 16.04.2018 została wydana decyzja o środowiskowych uwarunkowaniach  – </w:t>
      </w:r>
      <w:r w:rsidRPr="002C0ABF">
        <w:rPr>
          <w:rFonts w:ascii="Arial" w:hAnsi="Arial" w:cs="Arial"/>
          <w:sz w:val="24"/>
          <w:szCs w:val="24"/>
        </w:rPr>
        <w:t>zał. nr 5.</w:t>
      </w:r>
    </w:p>
    <w:p w:rsidR="00E22D0A" w:rsidRPr="00C66C5C" w:rsidRDefault="00E22D0A" w:rsidP="00D22C96">
      <w:pPr>
        <w:pStyle w:val="Tekstpodstawowy2"/>
        <w:spacing w:after="0" w:line="360" w:lineRule="auto"/>
        <w:jc w:val="both"/>
        <w:rPr>
          <w:rFonts w:ascii="Arial" w:hAnsi="Arial" w:cs="Arial"/>
          <w:color w:val="000000" w:themeColor="text1"/>
          <w:sz w:val="24"/>
          <w:szCs w:val="24"/>
        </w:rPr>
      </w:pPr>
    </w:p>
    <w:p w:rsidR="00E22D0A" w:rsidRPr="00C66C5C" w:rsidRDefault="00E22D0A" w:rsidP="00E22D0A">
      <w:pPr>
        <w:pStyle w:val="Nagwek2"/>
        <w:spacing w:before="0" w:line="360" w:lineRule="auto"/>
        <w:rPr>
          <w:rFonts w:ascii="Arial" w:hAnsi="Arial" w:cs="Arial"/>
          <w:b/>
          <w:color w:val="000000" w:themeColor="text1"/>
          <w:sz w:val="24"/>
          <w:szCs w:val="24"/>
        </w:rPr>
      </w:pPr>
      <w:bookmarkStart w:id="27" w:name="_Toc510865028"/>
      <w:bookmarkStart w:id="28" w:name="_Toc510865081"/>
      <w:bookmarkStart w:id="29" w:name="_Toc8117865"/>
      <w:r w:rsidRPr="00C66C5C">
        <w:rPr>
          <w:rFonts w:ascii="Arial" w:hAnsi="Arial" w:cs="Arial"/>
          <w:b/>
          <w:color w:val="000000" w:themeColor="text1"/>
          <w:sz w:val="24"/>
          <w:szCs w:val="24"/>
        </w:rPr>
        <w:t>9.</w:t>
      </w:r>
      <w:r w:rsidR="00D22C96">
        <w:rPr>
          <w:rFonts w:ascii="Arial" w:hAnsi="Arial" w:cs="Arial"/>
          <w:b/>
          <w:color w:val="000000" w:themeColor="text1"/>
          <w:sz w:val="24"/>
          <w:szCs w:val="24"/>
        </w:rPr>
        <w:t>2</w:t>
      </w:r>
      <w:r w:rsidRPr="00C66C5C">
        <w:rPr>
          <w:rFonts w:ascii="Arial" w:hAnsi="Arial" w:cs="Arial"/>
          <w:b/>
          <w:color w:val="000000" w:themeColor="text1"/>
          <w:sz w:val="24"/>
          <w:szCs w:val="24"/>
        </w:rPr>
        <w:t>. Obudowa studni głębinowej nr 1</w:t>
      </w:r>
      <w:bookmarkEnd w:id="27"/>
      <w:bookmarkEnd w:id="28"/>
      <w:r w:rsidRPr="00C66C5C">
        <w:rPr>
          <w:rFonts w:ascii="Arial" w:hAnsi="Arial" w:cs="Arial"/>
          <w:b/>
          <w:color w:val="000000" w:themeColor="text1"/>
          <w:sz w:val="24"/>
          <w:szCs w:val="24"/>
        </w:rPr>
        <w:t>M</w:t>
      </w:r>
      <w:bookmarkEnd w:id="29"/>
    </w:p>
    <w:p w:rsidR="00E22D0A" w:rsidRPr="00961A43" w:rsidRDefault="00E22D0A" w:rsidP="00E22D0A">
      <w:pPr>
        <w:pStyle w:val="Tekstpodstawowy2"/>
        <w:spacing w:after="0" w:line="360" w:lineRule="auto"/>
        <w:jc w:val="both"/>
        <w:rPr>
          <w:b/>
        </w:rPr>
      </w:pPr>
    </w:p>
    <w:p w:rsidR="00E22D0A" w:rsidRPr="008260F6" w:rsidRDefault="00E22D0A" w:rsidP="00E22D0A">
      <w:pPr>
        <w:pStyle w:val="Tekstpodstawowy2"/>
        <w:spacing w:after="0" w:line="360" w:lineRule="auto"/>
        <w:ind w:firstLine="708"/>
        <w:jc w:val="both"/>
        <w:rPr>
          <w:rFonts w:ascii="Arial" w:hAnsi="Arial" w:cs="Arial"/>
          <w:b/>
          <w:color w:val="000000"/>
          <w:sz w:val="24"/>
          <w:szCs w:val="24"/>
        </w:rPr>
      </w:pPr>
      <w:r w:rsidRPr="008260F6">
        <w:rPr>
          <w:rFonts w:ascii="Arial" w:hAnsi="Arial" w:cs="Arial"/>
          <w:sz w:val="24"/>
          <w:szCs w:val="24"/>
        </w:rPr>
        <w:t>Urządzenia wodne – studnia głębinowa nr 1M w Gowarzewie zostan</w:t>
      </w:r>
      <w:r w:rsidR="00123AC9">
        <w:rPr>
          <w:rFonts w:ascii="Arial" w:hAnsi="Arial" w:cs="Arial"/>
          <w:sz w:val="24"/>
          <w:szCs w:val="24"/>
        </w:rPr>
        <w:t>ie</w:t>
      </w:r>
      <w:r w:rsidRPr="008260F6">
        <w:rPr>
          <w:rFonts w:ascii="Arial" w:hAnsi="Arial" w:cs="Arial"/>
          <w:sz w:val="24"/>
          <w:szCs w:val="24"/>
        </w:rPr>
        <w:t xml:space="preserve"> wyposażona w obudowę PVC typu Lange wersja kompletna. Podstawa obudowy wykonana jest z konstrukcji stalowej o długości </w:t>
      </w:r>
      <w:smartTag w:uri="urn:schemas-microsoft-com:office:smarttags" w:element="metricconverter">
        <w:smartTagPr>
          <w:attr w:name="ProductID" w:val="1,66 m"/>
        </w:smartTagPr>
        <w:r w:rsidRPr="008260F6">
          <w:rPr>
            <w:rFonts w:ascii="Arial" w:hAnsi="Arial" w:cs="Arial"/>
            <w:sz w:val="24"/>
            <w:szCs w:val="24"/>
          </w:rPr>
          <w:t>1,66 m</w:t>
        </w:r>
      </w:smartTag>
      <w:r w:rsidRPr="008260F6">
        <w:rPr>
          <w:rFonts w:ascii="Arial" w:hAnsi="Arial" w:cs="Arial"/>
          <w:sz w:val="24"/>
          <w:szCs w:val="24"/>
        </w:rPr>
        <w:t xml:space="preserve">, szerokości </w:t>
      </w:r>
      <w:smartTag w:uri="urn:schemas-microsoft-com:office:smarttags" w:element="metricconverter">
        <w:smartTagPr>
          <w:attr w:name="ProductID" w:val="1,1 m"/>
        </w:smartTagPr>
        <w:r w:rsidRPr="008260F6">
          <w:rPr>
            <w:rFonts w:ascii="Arial" w:hAnsi="Arial" w:cs="Arial"/>
            <w:sz w:val="24"/>
            <w:szCs w:val="24"/>
          </w:rPr>
          <w:t>1,1 m</w:t>
        </w:r>
      </w:smartTag>
      <w:r w:rsidRPr="008260F6">
        <w:rPr>
          <w:rFonts w:ascii="Arial" w:hAnsi="Arial" w:cs="Arial"/>
          <w:sz w:val="24"/>
          <w:szCs w:val="24"/>
        </w:rPr>
        <w:t xml:space="preserve"> i grubości </w:t>
      </w:r>
      <w:smartTag w:uri="urn:schemas-microsoft-com:office:smarttags" w:element="metricconverter">
        <w:smartTagPr>
          <w:attr w:name="ProductID" w:val="1,1 m"/>
        </w:smartTagPr>
        <w:r w:rsidRPr="008260F6">
          <w:rPr>
            <w:rFonts w:ascii="Arial" w:hAnsi="Arial" w:cs="Arial"/>
            <w:sz w:val="24"/>
            <w:szCs w:val="24"/>
          </w:rPr>
          <w:t>1,1 m</w:t>
        </w:r>
      </w:smartTag>
      <w:r w:rsidRPr="008260F6">
        <w:rPr>
          <w:rFonts w:ascii="Arial" w:hAnsi="Arial" w:cs="Arial"/>
          <w:sz w:val="24"/>
          <w:szCs w:val="24"/>
        </w:rPr>
        <w:t xml:space="preserve">, obudowanej szczelną powłoką z laminatu poliestrowo – szklanego wypełnionego pianką poliuretanową. Podstawa przytwierdzona jest do podłoża betonowego o grubości </w:t>
      </w:r>
      <w:smartTag w:uri="urn:schemas-microsoft-com:office:smarttags" w:element="metricconverter">
        <w:smartTagPr>
          <w:attr w:name="ProductID" w:val="0,2 m"/>
        </w:smartTagPr>
        <w:r w:rsidRPr="008260F6">
          <w:rPr>
            <w:rFonts w:ascii="Arial" w:hAnsi="Arial" w:cs="Arial"/>
            <w:sz w:val="24"/>
            <w:szCs w:val="24"/>
          </w:rPr>
          <w:t>0,2 m</w:t>
        </w:r>
      </w:smartTag>
      <w:r w:rsidRPr="008260F6">
        <w:rPr>
          <w:rFonts w:ascii="Arial" w:hAnsi="Arial" w:cs="Arial"/>
          <w:sz w:val="24"/>
          <w:szCs w:val="24"/>
        </w:rPr>
        <w:t>.</w:t>
      </w:r>
    </w:p>
    <w:p w:rsidR="00E22D0A" w:rsidRPr="008260F6" w:rsidRDefault="00E22D0A" w:rsidP="00E22D0A">
      <w:pPr>
        <w:spacing w:line="360" w:lineRule="auto"/>
        <w:jc w:val="both"/>
        <w:rPr>
          <w:rFonts w:ascii="Arial" w:hAnsi="Arial" w:cs="Arial"/>
          <w:color w:val="000000"/>
          <w:sz w:val="24"/>
          <w:szCs w:val="24"/>
        </w:rPr>
      </w:pPr>
      <w:r w:rsidRPr="008260F6">
        <w:rPr>
          <w:rFonts w:ascii="Arial" w:hAnsi="Arial" w:cs="Arial"/>
          <w:color w:val="000000"/>
          <w:sz w:val="24"/>
          <w:szCs w:val="24"/>
        </w:rPr>
        <w:t xml:space="preserve">Pokrywa obudowy o wymiarach wewnętrznych: długość </w:t>
      </w:r>
      <w:smartTag w:uri="urn:schemas-microsoft-com:office:smarttags" w:element="metricconverter">
        <w:smartTagPr>
          <w:attr w:name="ProductID" w:val="1,34 m"/>
        </w:smartTagPr>
        <w:r w:rsidRPr="008260F6">
          <w:rPr>
            <w:rFonts w:ascii="Arial" w:hAnsi="Arial" w:cs="Arial"/>
            <w:color w:val="000000"/>
            <w:sz w:val="24"/>
            <w:szCs w:val="24"/>
          </w:rPr>
          <w:t>1,34 m</w:t>
        </w:r>
      </w:smartTag>
      <w:r w:rsidRPr="008260F6">
        <w:rPr>
          <w:rFonts w:ascii="Arial" w:hAnsi="Arial" w:cs="Arial"/>
          <w:color w:val="000000"/>
          <w:sz w:val="24"/>
          <w:szCs w:val="24"/>
        </w:rPr>
        <w:t xml:space="preserve">, szerokość </w:t>
      </w:r>
      <w:smartTag w:uri="urn:schemas-microsoft-com:office:smarttags" w:element="metricconverter">
        <w:smartTagPr>
          <w:attr w:name="ProductID" w:val="0,8 m"/>
        </w:smartTagPr>
        <w:r w:rsidRPr="008260F6">
          <w:rPr>
            <w:rFonts w:ascii="Arial" w:hAnsi="Arial" w:cs="Arial"/>
            <w:color w:val="000000"/>
            <w:sz w:val="24"/>
            <w:szCs w:val="24"/>
          </w:rPr>
          <w:t>0,8 m</w:t>
        </w:r>
      </w:smartTag>
      <w:r w:rsidRPr="008260F6">
        <w:rPr>
          <w:rFonts w:ascii="Arial" w:hAnsi="Arial" w:cs="Arial"/>
          <w:color w:val="000000"/>
          <w:sz w:val="24"/>
          <w:szCs w:val="24"/>
        </w:rPr>
        <w:t xml:space="preserve"> i wysokość </w:t>
      </w:r>
      <w:smartTag w:uri="urn:schemas-microsoft-com:office:smarttags" w:element="metricconverter">
        <w:smartTagPr>
          <w:attr w:name="ProductID" w:val="1,3 m"/>
        </w:smartTagPr>
        <w:r w:rsidRPr="008260F6">
          <w:rPr>
            <w:rFonts w:ascii="Arial" w:hAnsi="Arial" w:cs="Arial"/>
            <w:color w:val="000000"/>
            <w:sz w:val="24"/>
            <w:szCs w:val="24"/>
          </w:rPr>
          <w:t>1,3 m</w:t>
        </w:r>
      </w:smartTag>
      <w:r w:rsidRPr="008260F6">
        <w:rPr>
          <w:rFonts w:ascii="Arial" w:hAnsi="Arial" w:cs="Arial"/>
          <w:color w:val="000000"/>
          <w:sz w:val="24"/>
          <w:szCs w:val="24"/>
        </w:rPr>
        <w:t xml:space="preserve"> składa się z dwóch elementów (wewnętrznego i zewnętrznego) wykonanych z laminatu poliestrowo – szklanego wypełnionego pianką poliuretanową.</w:t>
      </w:r>
    </w:p>
    <w:p w:rsidR="00E22D0A" w:rsidRPr="008260F6" w:rsidRDefault="00E22D0A" w:rsidP="00E22D0A">
      <w:pPr>
        <w:spacing w:line="360" w:lineRule="auto"/>
        <w:ind w:firstLine="708"/>
        <w:jc w:val="both"/>
        <w:rPr>
          <w:rFonts w:ascii="Arial" w:hAnsi="Arial" w:cs="Arial"/>
          <w:color w:val="000000"/>
          <w:sz w:val="24"/>
          <w:szCs w:val="24"/>
        </w:rPr>
      </w:pPr>
      <w:r w:rsidRPr="008260F6">
        <w:rPr>
          <w:rFonts w:ascii="Arial" w:hAnsi="Arial" w:cs="Arial"/>
          <w:color w:val="000000"/>
          <w:sz w:val="24"/>
          <w:szCs w:val="24"/>
        </w:rPr>
        <w:t>Obudowa studni wyposażona jest we wlot powietrza z mechanizmem zamykającym uruchamianym ręcznie oraz kominek wentylacyjny. Pokrywa obudowy otwiera się na dwóch zawiasach wewnętrznych, które unoszą jej obudowę w momencie otwierania. Zamek pokrywy zamontowany jest na wysokości wlotu powietrza.</w:t>
      </w:r>
    </w:p>
    <w:p w:rsidR="00E22D0A" w:rsidRPr="008260F6" w:rsidRDefault="00E22D0A" w:rsidP="00E22D0A">
      <w:pPr>
        <w:spacing w:line="360" w:lineRule="auto"/>
        <w:ind w:firstLine="708"/>
        <w:jc w:val="both"/>
        <w:rPr>
          <w:rFonts w:ascii="Arial" w:hAnsi="Arial" w:cs="Arial"/>
          <w:color w:val="000000"/>
          <w:sz w:val="24"/>
          <w:szCs w:val="24"/>
        </w:rPr>
      </w:pPr>
      <w:r w:rsidRPr="008260F6">
        <w:rPr>
          <w:rFonts w:ascii="Arial" w:hAnsi="Arial" w:cs="Arial"/>
          <w:color w:val="000000"/>
          <w:sz w:val="24"/>
          <w:szCs w:val="24"/>
        </w:rPr>
        <w:t>Wewnątrz obudowy na rurze tłocznej pompy głębinowej ze stali nierdzewnej DN 100 mm i długości 20,0 m, znajduje się głowica studzienna z orurowaniem oraz kołnierzem obrotowym u góry głowicy. Na rurociągu znajduje się również manometr 0 – 6,0 MPa oraz wodomierz prosty DN 100 mm, montowany w pozycji pionowej. Powyżej na rurociągu zamontowano zawór czerpalny oraz przepustnice zwrotne bezkołnierzowe i zawór kulowy dla armatury Ø 100 mm. Wewnątrz obudowy znajduje się również hermetyczna skrzynka elektryczna z rozłącznikiem oraz przewód zasilający. Rury wodociągowe Ø 1</w:t>
      </w:r>
      <w:r w:rsidR="00123AC9">
        <w:rPr>
          <w:rFonts w:ascii="Arial" w:hAnsi="Arial" w:cs="Arial"/>
          <w:color w:val="000000"/>
          <w:sz w:val="24"/>
          <w:szCs w:val="24"/>
        </w:rPr>
        <w:t>5</w:t>
      </w:r>
      <w:r w:rsidRPr="008260F6">
        <w:rPr>
          <w:rFonts w:ascii="Arial" w:hAnsi="Arial" w:cs="Arial"/>
          <w:color w:val="000000"/>
          <w:sz w:val="24"/>
          <w:szCs w:val="24"/>
        </w:rPr>
        <w:t xml:space="preserve">0 mm są ocieplone pianką poliuretanową. </w:t>
      </w:r>
    </w:p>
    <w:p w:rsidR="00E22D0A" w:rsidRPr="008260F6" w:rsidRDefault="00E22D0A" w:rsidP="00E22D0A">
      <w:pPr>
        <w:spacing w:line="360" w:lineRule="auto"/>
        <w:jc w:val="both"/>
        <w:rPr>
          <w:rFonts w:ascii="Arial" w:hAnsi="Arial" w:cs="Arial"/>
          <w:color w:val="000000"/>
          <w:sz w:val="24"/>
          <w:szCs w:val="24"/>
        </w:rPr>
      </w:pPr>
      <w:r w:rsidRPr="008260F6">
        <w:rPr>
          <w:rFonts w:ascii="Arial" w:hAnsi="Arial" w:cs="Arial"/>
          <w:color w:val="000000"/>
          <w:sz w:val="24"/>
          <w:szCs w:val="24"/>
        </w:rPr>
        <w:t xml:space="preserve">Izolacja obudowy typu Lange zabezpiecza przed zamarznięciem urządzeń znajdujących się wewnątrz obudowy, dodatkowo zostało zamontowane automatyczne awaryjne ogrzewanie. Obudowa wyniesiona jest ok. </w:t>
      </w:r>
      <w:smartTag w:uri="urn:schemas-microsoft-com:office:smarttags" w:element="metricconverter">
        <w:smartTagPr>
          <w:attr w:name="ProductID" w:val="1,5 m"/>
        </w:smartTagPr>
        <w:r w:rsidRPr="008260F6">
          <w:rPr>
            <w:rFonts w:ascii="Arial" w:hAnsi="Arial" w:cs="Arial"/>
            <w:color w:val="000000"/>
            <w:sz w:val="24"/>
            <w:szCs w:val="24"/>
          </w:rPr>
          <w:t>1,5 m</w:t>
        </w:r>
      </w:smartTag>
      <w:r w:rsidRPr="008260F6">
        <w:rPr>
          <w:rFonts w:ascii="Arial" w:hAnsi="Arial" w:cs="Arial"/>
          <w:color w:val="000000"/>
          <w:sz w:val="24"/>
          <w:szCs w:val="24"/>
        </w:rPr>
        <w:t xml:space="preserve"> ponad poziom terenu. </w:t>
      </w:r>
    </w:p>
    <w:p w:rsidR="00E22D0A" w:rsidRPr="00123AC9" w:rsidRDefault="002C0ABF" w:rsidP="00E22D0A">
      <w:pPr>
        <w:spacing w:line="360" w:lineRule="auto"/>
        <w:jc w:val="both"/>
        <w:rPr>
          <w:rFonts w:ascii="Arial" w:hAnsi="Arial" w:cs="Arial"/>
          <w:color w:val="000000"/>
          <w:sz w:val="24"/>
          <w:szCs w:val="24"/>
        </w:rPr>
      </w:pPr>
      <w:r>
        <w:rPr>
          <w:rFonts w:ascii="Arial" w:hAnsi="Arial" w:cs="Arial"/>
          <w:color w:val="000000"/>
          <w:sz w:val="24"/>
          <w:szCs w:val="24"/>
        </w:rPr>
        <w:t xml:space="preserve">Przekrój podłużny i porzeczny przez urządzenie wodne – studnię nr 1M wraz obudową stanowią załączniki nr 9 i nr 10. </w:t>
      </w:r>
    </w:p>
    <w:p w:rsidR="00E22D0A" w:rsidRPr="00253658" w:rsidRDefault="00E22D0A" w:rsidP="00E22D0A">
      <w:pPr>
        <w:pStyle w:val="Nagwek2"/>
        <w:spacing w:line="360" w:lineRule="auto"/>
        <w:rPr>
          <w:rFonts w:ascii="Arial" w:hAnsi="Arial" w:cs="Arial"/>
          <w:b/>
          <w:color w:val="000000" w:themeColor="text1"/>
          <w:sz w:val="24"/>
          <w:szCs w:val="24"/>
        </w:rPr>
      </w:pPr>
      <w:bookmarkStart w:id="30" w:name="_Toc510865029"/>
      <w:bookmarkStart w:id="31" w:name="_Toc510865082"/>
      <w:bookmarkStart w:id="32" w:name="_Toc8117866"/>
      <w:r w:rsidRPr="00253658">
        <w:rPr>
          <w:rFonts w:ascii="Arial" w:hAnsi="Arial" w:cs="Arial"/>
          <w:b/>
          <w:color w:val="000000" w:themeColor="text1"/>
          <w:sz w:val="24"/>
          <w:szCs w:val="24"/>
        </w:rPr>
        <w:lastRenderedPageBreak/>
        <w:t>9.</w:t>
      </w:r>
      <w:r w:rsidR="00D22C96">
        <w:rPr>
          <w:rFonts w:ascii="Arial" w:hAnsi="Arial" w:cs="Arial"/>
          <w:b/>
          <w:color w:val="000000" w:themeColor="text1"/>
          <w:sz w:val="24"/>
          <w:szCs w:val="24"/>
        </w:rPr>
        <w:t>3</w:t>
      </w:r>
      <w:r w:rsidRPr="00253658">
        <w:rPr>
          <w:rFonts w:ascii="Arial" w:hAnsi="Arial" w:cs="Arial"/>
          <w:b/>
          <w:color w:val="000000" w:themeColor="text1"/>
          <w:sz w:val="24"/>
          <w:szCs w:val="24"/>
        </w:rPr>
        <w:t>. Lokalizacja urządzeń wodnych – współrzędne geograficzne</w:t>
      </w:r>
      <w:bookmarkEnd w:id="30"/>
      <w:bookmarkEnd w:id="31"/>
      <w:bookmarkEnd w:id="32"/>
    </w:p>
    <w:p w:rsidR="00E22D0A" w:rsidRDefault="00E22D0A" w:rsidP="00E22D0A">
      <w:pPr>
        <w:spacing w:line="360" w:lineRule="auto"/>
        <w:ind w:firstLine="708"/>
        <w:jc w:val="both"/>
        <w:rPr>
          <w:rFonts w:ascii="Arial" w:hAnsi="Arial" w:cs="Arial"/>
          <w:sz w:val="24"/>
          <w:szCs w:val="24"/>
        </w:rPr>
      </w:pPr>
    </w:p>
    <w:p w:rsidR="00E22D0A" w:rsidRPr="00253658" w:rsidRDefault="00E22D0A" w:rsidP="00E22D0A">
      <w:pPr>
        <w:spacing w:line="360" w:lineRule="auto"/>
        <w:ind w:firstLine="708"/>
        <w:jc w:val="both"/>
        <w:rPr>
          <w:rFonts w:ascii="Arial" w:hAnsi="Arial" w:cs="Arial"/>
          <w:sz w:val="24"/>
          <w:szCs w:val="24"/>
        </w:rPr>
      </w:pPr>
      <w:r w:rsidRPr="00253658">
        <w:rPr>
          <w:rFonts w:ascii="Arial" w:hAnsi="Arial" w:cs="Arial"/>
          <w:sz w:val="24"/>
          <w:szCs w:val="24"/>
        </w:rPr>
        <w:t xml:space="preserve"> </w:t>
      </w:r>
      <w:r w:rsidR="00064B00">
        <w:rPr>
          <w:rFonts w:ascii="Arial" w:hAnsi="Arial" w:cs="Arial"/>
          <w:sz w:val="24"/>
          <w:szCs w:val="24"/>
        </w:rPr>
        <w:t>Urządzenie wodne – studnia podstawowa nr 1M</w:t>
      </w:r>
      <w:r w:rsidRPr="00253658">
        <w:rPr>
          <w:rFonts w:ascii="Arial" w:hAnsi="Arial" w:cs="Arial"/>
          <w:sz w:val="24"/>
          <w:szCs w:val="24"/>
        </w:rPr>
        <w:t xml:space="preserve"> w miejscowości G</w:t>
      </w:r>
      <w:r w:rsidR="00064B00">
        <w:rPr>
          <w:rFonts w:ascii="Arial" w:hAnsi="Arial" w:cs="Arial"/>
          <w:sz w:val="24"/>
          <w:szCs w:val="24"/>
        </w:rPr>
        <w:t>owarzewo położone jest na działce</w:t>
      </w:r>
      <w:r w:rsidRPr="00253658">
        <w:rPr>
          <w:rFonts w:ascii="Arial" w:hAnsi="Arial" w:cs="Arial"/>
          <w:sz w:val="24"/>
          <w:szCs w:val="24"/>
        </w:rPr>
        <w:t xml:space="preserve"> ewidencyjn</w:t>
      </w:r>
      <w:r w:rsidR="00064B00">
        <w:rPr>
          <w:rFonts w:ascii="Arial" w:hAnsi="Arial" w:cs="Arial"/>
          <w:sz w:val="24"/>
          <w:szCs w:val="24"/>
        </w:rPr>
        <w:t>ej</w:t>
      </w:r>
      <w:r w:rsidRPr="00253658">
        <w:rPr>
          <w:rFonts w:ascii="Arial" w:hAnsi="Arial" w:cs="Arial"/>
          <w:sz w:val="24"/>
          <w:szCs w:val="24"/>
        </w:rPr>
        <w:t xml:space="preserve">: </w:t>
      </w:r>
      <w:r w:rsidRPr="00253658">
        <w:rPr>
          <w:rFonts w:ascii="Arial" w:hAnsi="Arial" w:cs="Arial"/>
          <w:color w:val="000000"/>
          <w:sz w:val="24"/>
          <w:szCs w:val="24"/>
        </w:rPr>
        <w:t>92/11 obręb ewidencyjny 0002 Gowarzewo, jednostka ewidencyjna 302106_2 Kleszczewo,</w:t>
      </w:r>
      <w:r w:rsidRPr="00253658">
        <w:rPr>
          <w:rFonts w:ascii="Arial" w:hAnsi="Arial" w:cs="Arial"/>
          <w:sz w:val="24"/>
          <w:szCs w:val="24"/>
        </w:rPr>
        <w:t xml:space="preserve"> gmina Kleszczewo, powiat poznański, województwo wielkopolskie.</w:t>
      </w:r>
    </w:p>
    <w:p w:rsidR="00E22D0A" w:rsidRPr="00253658" w:rsidRDefault="00E22D0A" w:rsidP="00E22D0A">
      <w:pPr>
        <w:shd w:val="clear" w:color="auto" w:fill="FFFFFF"/>
        <w:spacing w:line="360" w:lineRule="auto"/>
        <w:ind w:firstLine="709"/>
        <w:jc w:val="both"/>
        <w:rPr>
          <w:rFonts w:ascii="Arial" w:hAnsi="Arial" w:cs="Arial"/>
          <w:i/>
          <w:smallCaps/>
          <w:color w:val="000000"/>
          <w:sz w:val="24"/>
          <w:szCs w:val="24"/>
        </w:rPr>
      </w:pPr>
      <w:r w:rsidRPr="00253658">
        <w:rPr>
          <w:rFonts w:ascii="Arial" w:hAnsi="Arial" w:cs="Arial"/>
          <w:sz w:val="24"/>
          <w:szCs w:val="24"/>
        </w:rPr>
        <w:t>Ujęcie położone jest w centralnej części miejscowości Gowarzewo. Działki 92/11 i 92/3</w:t>
      </w:r>
      <w:r w:rsidR="00064B00">
        <w:rPr>
          <w:rFonts w:ascii="Arial" w:hAnsi="Arial" w:cs="Arial"/>
          <w:sz w:val="24"/>
          <w:szCs w:val="24"/>
        </w:rPr>
        <w:t xml:space="preserve"> (SUW)</w:t>
      </w:r>
      <w:r w:rsidRPr="00253658">
        <w:rPr>
          <w:rFonts w:ascii="Arial" w:hAnsi="Arial" w:cs="Arial"/>
          <w:sz w:val="24"/>
          <w:szCs w:val="24"/>
        </w:rPr>
        <w:t xml:space="preserve"> sąsiadują ze sobą. </w:t>
      </w:r>
      <w:r w:rsidRPr="00253658">
        <w:rPr>
          <w:rFonts w:ascii="Arial" w:hAnsi="Arial" w:cs="Arial"/>
          <w:color w:val="000000"/>
          <w:sz w:val="24"/>
          <w:szCs w:val="24"/>
        </w:rPr>
        <w:t>Otwór nr 1M oddalony jest o 13,0 m w kierunku zachodnim od studni nr 2a ujmującej wody poziomu czwartorzędowego (WDK).</w:t>
      </w:r>
      <w:r w:rsidRPr="00253658">
        <w:rPr>
          <w:rFonts w:ascii="Arial" w:hAnsi="Arial" w:cs="Arial"/>
          <w:sz w:val="24"/>
          <w:szCs w:val="24"/>
        </w:rPr>
        <w:t xml:space="preserve"> </w:t>
      </w:r>
      <w:r w:rsidRPr="00253658">
        <w:rPr>
          <w:rFonts w:ascii="Arial" w:hAnsi="Arial" w:cs="Arial"/>
          <w:color w:val="000000"/>
          <w:sz w:val="24"/>
          <w:szCs w:val="24"/>
        </w:rPr>
        <w:t xml:space="preserve">Ujęcie w Gowarzewie znajduje się w odległości 4,3 km na północny – zachód od miejscowości Kleszczewo, będącej siedzibą gminy. </w:t>
      </w:r>
    </w:p>
    <w:p w:rsidR="00E22D0A" w:rsidRPr="00F20706" w:rsidRDefault="00E22D0A" w:rsidP="00E22D0A">
      <w:pPr>
        <w:pStyle w:val="Tekstpodstawowy"/>
        <w:ind w:firstLine="708"/>
        <w:jc w:val="both"/>
        <w:rPr>
          <w:b/>
          <w:color w:val="000000"/>
        </w:rPr>
      </w:pPr>
      <w:r w:rsidRPr="00F20706">
        <w:rPr>
          <w:color w:val="000000"/>
        </w:rPr>
        <w:t xml:space="preserve">Położenie </w:t>
      </w:r>
      <w:r>
        <w:rPr>
          <w:color w:val="000000"/>
        </w:rPr>
        <w:t xml:space="preserve">nowego urządzenia wodnego – studni nr 1M </w:t>
      </w:r>
      <w:r w:rsidRPr="00F20706">
        <w:rPr>
          <w:color w:val="000000"/>
        </w:rPr>
        <w:t>określają następujące współrzędne: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326"/>
        <w:gridCol w:w="3476"/>
      </w:tblGrid>
      <w:tr w:rsidR="00E22D0A" w:rsidTr="00A92B9D">
        <w:trPr>
          <w:jc w:val="center"/>
        </w:trPr>
        <w:tc>
          <w:tcPr>
            <w:tcW w:w="2303" w:type="dxa"/>
            <w:shd w:val="clear" w:color="auto" w:fill="auto"/>
          </w:tcPr>
          <w:p w:rsidR="00E22D0A" w:rsidRPr="0075691C" w:rsidRDefault="00E22D0A" w:rsidP="00A92B9D">
            <w:pPr>
              <w:pStyle w:val="Tekstpodstawowy"/>
              <w:spacing w:line="240" w:lineRule="auto"/>
              <w:jc w:val="center"/>
              <w:rPr>
                <w:sz w:val="20"/>
              </w:rPr>
            </w:pPr>
            <w:r w:rsidRPr="0075691C">
              <w:rPr>
                <w:sz w:val="20"/>
              </w:rPr>
              <w:t>Studnia</w:t>
            </w:r>
          </w:p>
        </w:tc>
        <w:tc>
          <w:tcPr>
            <w:tcW w:w="6909" w:type="dxa"/>
            <w:gridSpan w:val="2"/>
            <w:shd w:val="clear" w:color="auto" w:fill="auto"/>
          </w:tcPr>
          <w:p w:rsidR="00E22D0A" w:rsidRPr="0075691C" w:rsidRDefault="00E22D0A" w:rsidP="00A92B9D">
            <w:pPr>
              <w:pStyle w:val="Tekstpodstawowy"/>
              <w:spacing w:line="240" w:lineRule="auto"/>
              <w:jc w:val="center"/>
              <w:rPr>
                <w:sz w:val="20"/>
              </w:rPr>
            </w:pPr>
            <w:r w:rsidRPr="0075691C">
              <w:rPr>
                <w:sz w:val="20"/>
              </w:rPr>
              <w:t>Współrzędne geograficzne</w:t>
            </w:r>
          </w:p>
        </w:tc>
      </w:tr>
      <w:tr w:rsidR="00E22D0A" w:rsidTr="00A92B9D">
        <w:trPr>
          <w:jc w:val="center"/>
        </w:trPr>
        <w:tc>
          <w:tcPr>
            <w:tcW w:w="2303" w:type="dxa"/>
            <w:shd w:val="clear" w:color="auto" w:fill="auto"/>
          </w:tcPr>
          <w:p w:rsidR="00E22D0A" w:rsidRPr="0075691C" w:rsidRDefault="00E22D0A" w:rsidP="00A92B9D">
            <w:pPr>
              <w:pStyle w:val="Tekstpodstawowy"/>
              <w:spacing w:line="240" w:lineRule="auto"/>
              <w:rPr>
                <w:b/>
                <w:sz w:val="20"/>
              </w:rPr>
            </w:pPr>
            <w:r w:rsidRPr="0075691C">
              <w:rPr>
                <w:sz w:val="20"/>
              </w:rPr>
              <w:t>Studnia nr 1</w:t>
            </w:r>
            <w:r>
              <w:rPr>
                <w:sz w:val="20"/>
              </w:rPr>
              <w:t>M</w:t>
            </w:r>
            <w:r w:rsidRPr="0075691C">
              <w:rPr>
                <w:sz w:val="20"/>
              </w:rPr>
              <w:t xml:space="preserve"> </w:t>
            </w:r>
          </w:p>
        </w:tc>
        <w:tc>
          <w:tcPr>
            <w:tcW w:w="3377" w:type="dxa"/>
            <w:shd w:val="clear" w:color="auto" w:fill="auto"/>
          </w:tcPr>
          <w:p w:rsidR="00E22D0A" w:rsidRPr="00B1357F" w:rsidRDefault="00E22D0A" w:rsidP="00A92B9D">
            <w:pPr>
              <w:pStyle w:val="Tekstpodstawowy"/>
              <w:spacing w:line="240" w:lineRule="auto"/>
              <w:jc w:val="center"/>
              <w:rPr>
                <w:b/>
                <w:sz w:val="20"/>
              </w:rPr>
            </w:pPr>
            <w:r w:rsidRPr="00B1357F">
              <w:rPr>
                <w:rFonts w:cs="Arial"/>
                <w:caps/>
                <w:sz w:val="20"/>
              </w:rPr>
              <w:t>Υ</w:t>
            </w:r>
            <w:r w:rsidRPr="00B1357F">
              <w:rPr>
                <w:caps/>
                <w:sz w:val="20"/>
                <w:vertAlign w:val="subscript"/>
              </w:rPr>
              <w:t>N</w:t>
            </w:r>
            <w:r>
              <w:rPr>
                <w:sz w:val="20"/>
              </w:rPr>
              <w:t xml:space="preserve"> 52°21’47,44641</w:t>
            </w:r>
            <w:r w:rsidRPr="00B1357F">
              <w:rPr>
                <w:sz w:val="20"/>
              </w:rPr>
              <w:t>’’ N</w:t>
            </w:r>
          </w:p>
        </w:tc>
        <w:tc>
          <w:tcPr>
            <w:tcW w:w="3532" w:type="dxa"/>
            <w:shd w:val="clear" w:color="auto" w:fill="auto"/>
          </w:tcPr>
          <w:p w:rsidR="00E22D0A" w:rsidRPr="00B1357F" w:rsidRDefault="00E22D0A" w:rsidP="00A92B9D">
            <w:pPr>
              <w:pStyle w:val="Tekstpodstawowy"/>
              <w:spacing w:line="240" w:lineRule="auto"/>
              <w:jc w:val="center"/>
              <w:rPr>
                <w:b/>
                <w:sz w:val="20"/>
              </w:rPr>
            </w:pPr>
            <w:r w:rsidRPr="00B1357F">
              <w:rPr>
                <w:caps/>
                <w:sz w:val="20"/>
              </w:rPr>
              <w:t>λ</w:t>
            </w:r>
            <w:r w:rsidRPr="00B1357F">
              <w:rPr>
                <w:caps/>
                <w:sz w:val="20"/>
                <w:vertAlign w:val="subscript"/>
              </w:rPr>
              <w:t>E</w:t>
            </w:r>
            <w:r>
              <w:rPr>
                <w:sz w:val="20"/>
              </w:rPr>
              <w:t xml:space="preserve"> 17°07’77,46923</w:t>
            </w:r>
            <w:r w:rsidRPr="00B1357F">
              <w:rPr>
                <w:sz w:val="20"/>
              </w:rPr>
              <w:t>’’ E</w:t>
            </w:r>
          </w:p>
        </w:tc>
      </w:tr>
      <w:tr w:rsidR="00E22D0A" w:rsidTr="00A92B9D">
        <w:trPr>
          <w:jc w:val="center"/>
        </w:trPr>
        <w:tc>
          <w:tcPr>
            <w:tcW w:w="2303" w:type="dxa"/>
            <w:shd w:val="clear" w:color="auto" w:fill="auto"/>
          </w:tcPr>
          <w:p w:rsidR="00E22D0A" w:rsidRPr="0075691C" w:rsidRDefault="00E22D0A" w:rsidP="00A92B9D">
            <w:pPr>
              <w:pStyle w:val="Tekstpodstawowy"/>
              <w:spacing w:line="240" w:lineRule="auto"/>
              <w:rPr>
                <w:b/>
                <w:sz w:val="20"/>
              </w:rPr>
            </w:pPr>
          </w:p>
        </w:tc>
        <w:tc>
          <w:tcPr>
            <w:tcW w:w="6909" w:type="dxa"/>
            <w:gridSpan w:val="2"/>
            <w:shd w:val="clear" w:color="auto" w:fill="auto"/>
          </w:tcPr>
          <w:p w:rsidR="00E22D0A" w:rsidRPr="00603BA9" w:rsidRDefault="00E22D0A" w:rsidP="00A92B9D">
            <w:pPr>
              <w:spacing w:line="360" w:lineRule="auto"/>
              <w:jc w:val="both"/>
              <w:rPr>
                <w:rFonts w:ascii="Arial" w:hAnsi="Arial" w:cs="Arial"/>
              </w:rPr>
            </w:pPr>
            <w:r w:rsidRPr="00603BA9">
              <w:rPr>
                <w:rFonts w:ascii="Arial" w:hAnsi="Arial" w:cs="Arial"/>
              </w:rPr>
              <w:t>Współrzędne w geodezyjnym układzie odniesienia PL-ETRF2000</w:t>
            </w:r>
          </w:p>
        </w:tc>
      </w:tr>
      <w:tr w:rsidR="00E22D0A" w:rsidTr="00A92B9D">
        <w:trPr>
          <w:jc w:val="center"/>
        </w:trPr>
        <w:tc>
          <w:tcPr>
            <w:tcW w:w="2303" w:type="dxa"/>
            <w:tcBorders>
              <w:bottom w:val="single" w:sz="4" w:space="0" w:color="auto"/>
            </w:tcBorders>
            <w:shd w:val="clear" w:color="auto" w:fill="auto"/>
          </w:tcPr>
          <w:p w:rsidR="00E22D0A" w:rsidRPr="0075691C" w:rsidRDefault="00E22D0A" w:rsidP="00A92B9D">
            <w:pPr>
              <w:pStyle w:val="Tekstpodstawowy"/>
              <w:spacing w:line="240" w:lineRule="auto"/>
              <w:rPr>
                <w:b/>
                <w:sz w:val="20"/>
              </w:rPr>
            </w:pPr>
            <w:r w:rsidRPr="0075691C">
              <w:rPr>
                <w:sz w:val="20"/>
              </w:rPr>
              <w:t>Studnia nr 1</w:t>
            </w:r>
            <w:r>
              <w:rPr>
                <w:sz w:val="20"/>
              </w:rPr>
              <w:t>M</w:t>
            </w:r>
          </w:p>
        </w:tc>
        <w:tc>
          <w:tcPr>
            <w:tcW w:w="3377" w:type="dxa"/>
            <w:tcBorders>
              <w:bottom w:val="single" w:sz="4" w:space="0" w:color="auto"/>
            </w:tcBorders>
            <w:shd w:val="clear" w:color="auto" w:fill="auto"/>
          </w:tcPr>
          <w:p w:rsidR="00E22D0A" w:rsidRPr="00B1357F" w:rsidRDefault="00E22D0A" w:rsidP="00A92B9D">
            <w:pPr>
              <w:pStyle w:val="Tekstpodstawowy"/>
              <w:spacing w:line="240" w:lineRule="auto"/>
              <w:jc w:val="center"/>
              <w:rPr>
                <w:rFonts w:cs="Arial"/>
                <w:b/>
                <w:caps/>
                <w:sz w:val="20"/>
              </w:rPr>
            </w:pPr>
            <w:r w:rsidRPr="00B1357F">
              <w:rPr>
                <w:rFonts w:cs="Arial"/>
                <w:caps/>
                <w:sz w:val="20"/>
              </w:rPr>
              <w:t xml:space="preserve">X </w:t>
            </w:r>
            <w:r>
              <w:rPr>
                <w:rFonts w:cs="Arial"/>
                <w:caps/>
                <w:sz w:val="20"/>
              </w:rPr>
              <w:t>5803665.041</w:t>
            </w:r>
          </w:p>
        </w:tc>
        <w:tc>
          <w:tcPr>
            <w:tcW w:w="3532" w:type="dxa"/>
            <w:tcBorders>
              <w:bottom w:val="single" w:sz="4" w:space="0" w:color="auto"/>
            </w:tcBorders>
            <w:shd w:val="clear" w:color="auto" w:fill="auto"/>
          </w:tcPr>
          <w:p w:rsidR="00E22D0A" w:rsidRPr="00B1357F" w:rsidRDefault="00E22D0A" w:rsidP="00A92B9D">
            <w:pPr>
              <w:pStyle w:val="Tekstpodstawowy"/>
              <w:spacing w:line="240" w:lineRule="auto"/>
              <w:jc w:val="center"/>
              <w:rPr>
                <w:b/>
                <w:caps/>
                <w:sz w:val="20"/>
              </w:rPr>
            </w:pPr>
            <w:r w:rsidRPr="00B1357F">
              <w:rPr>
                <w:caps/>
                <w:sz w:val="20"/>
              </w:rPr>
              <w:t xml:space="preserve">Y </w:t>
            </w:r>
            <w:r>
              <w:rPr>
                <w:caps/>
                <w:sz w:val="20"/>
              </w:rPr>
              <w:t>6440673.195</w:t>
            </w:r>
          </w:p>
        </w:tc>
      </w:tr>
    </w:tbl>
    <w:p w:rsidR="00E22D0A" w:rsidRDefault="00E22D0A" w:rsidP="00E22D0A">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E22D0A" w:rsidTr="00A92B9D">
        <w:tc>
          <w:tcPr>
            <w:tcW w:w="4606" w:type="dxa"/>
            <w:shd w:val="clear" w:color="auto" w:fill="auto"/>
          </w:tcPr>
          <w:p w:rsidR="00E22D0A" w:rsidRPr="0075691C" w:rsidRDefault="00E22D0A" w:rsidP="00A92B9D">
            <w:pPr>
              <w:pStyle w:val="Tekstpodstawowy"/>
              <w:spacing w:line="240" w:lineRule="auto"/>
              <w:jc w:val="center"/>
              <w:rPr>
                <w:sz w:val="20"/>
              </w:rPr>
            </w:pPr>
            <w:r w:rsidRPr="0075691C">
              <w:rPr>
                <w:sz w:val="20"/>
              </w:rPr>
              <w:t>Studnia</w:t>
            </w:r>
          </w:p>
        </w:tc>
        <w:tc>
          <w:tcPr>
            <w:tcW w:w="4606" w:type="dxa"/>
            <w:shd w:val="clear" w:color="auto" w:fill="auto"/>
          </w:tcPr>
          <w:p w:rsidR="00E22D0A" w:rsidRPr="0075691C" w:rsidRDefault="00E22D0A" w:rsidP="00A92B9D">
            <w:pPr>
              <w:pStyle w:val="Tekstpodstawowy"/>
              <w:spacing w:line="240" w:lineRule="auto"/>
              <w:jc w:val="center"/>
              <w:rPr>
                <w:sz w:val="20"/>
              </w:rPr>
            </w:pPr>
            <w:r w:rsidRPr="0075691C">
              <w:rPr>
                <w:sz w:val="20"/>
              </w:rPr>
              <w:t>Rzędna terenu (m n.p.m.)</w:t>
            </w:r>
          </w:p>
        </w:tc>
      </w:tr>
      <w:tr w:rsidR="00E22D0A" w:rsidTr="00A92B9D">
        <w:tc>
          <w:tcPr>
            <w:tcW w:w="4606" w:type="dxa"/>
            <w:shd w:val="clear" w:color="auto" w:fill="auto"/>
          </w:tcPr>
          <w:p w:rsidR="00E22D0A" w:rsidRPr="0075691C" w:rsidRDefault="00E22D0A" w:rsidP="00A92B9D">
            <w:pPr>
              <w:pStyle w:val="Tekstpodstawowy"/>
              <w:spacing w:line="240" w:lineRule="auto"/>
              <w:rPr>
                <w:b/>
                <w:sz w:val="20"/>
              </w:rPr>
            </w:pPr>
            <w:r>
              <w:rPr>
                <w:sz w:val="20"/>
              </w:rPr>
              <w:t>Studnia nr 1M</w:t>
            </w:r>
          </w:p>
        </w:tc>
        <w:tc>
          <w:tcPr>
            <w:tcW w:w="4606" w:type="dxa"/>
            <w:shd w:val="clear" w:color="auto" w:fill="auto"/>
          </w:tcPr>
          <w:p w:rsidR="00E22D0A" w:rsidRPr="0075691C" w:rsidRDefault="00E22D0A" w:rsidP="00A92B9D">
            <w:pPr>
              <w:pStyle w:val="Tekstpodstawowy"/>
              <w:spacing w:line="240" w:lineRule="auto"/>
              <w:jc w:val="center"/>
              <w:rPr>
                <w:b/>
                <w:sz w:val="20"/>
              </w:rPr>
            </w:pPr>
            <w:r>
              <w:rPr>
                <w:sz w:val="20"/>
              </w:rPr>
              <w:t>85,94</w:t>
            </w:r>
          </w:p>
        </w:tc>
      </w:tr>
    </w:tbl>
    <w:p w:rsidR="00064B00" w:rsidRDefault="00064B00" w:rsidP="00E22D0A">
      <w:pPr>
        <w:shd w:val="clear" w:color="auto" w:fill="FFFFFF"/>
        <w:spacing w:line="360" w:lineRule="auto"/>
        <w:ind w:firstLine="709"/>
        <w:jc w:val="both"/>
        <w:rPr>
          <w:rFonts w:ascii="Arial" w:hAnsi="Arial" w:cs="Arial"/>
          <w:sz w:val="24"/>
          <w:szCs w:val="24"/>
        </w:rPr>
      </w:pPr>
    </w:p>
    <w:p w:rsidR="00E22D0A" w:rsidRDefault="00E22D0A" w:rsidP="00E22D0A">
      <w:pPr>
        <w:shd w:val="clear" w:color="auto" w:fill="FFFFFF"/>
        <w:spacing w:line="360" w:lineRule="auto"/>
        <w:ind w:firstLine="709"/>
        <w:jc w:val="both"/>
        <w:rPr>
          <w:rFonts w:ascii="Arial" w:hAnsi="Arial" w:cs="Arial"/>
          <w:sz w:val="24"/>
          <w:szCs w:val="24"/>
        </w:rPr>
      </w:pPr>
      <w:r w:rsidRPr="008E2523">
        <w:rPr>
          <w:rFonts w:ascii="Arial" w:hAnsi="Arial" w:cs="Arial"/>
          <w:sz w:val="24"/>
          <w:szCs w:val="24"/>
        </w:rPr>
        <w:t>Lokalizację ogóln</w:t>
      </w:r>
      <w:r>
        <w:rPr>
          <w:rFonts w:ascii="Arial" w:hAnsi="Arial" w:cs="Arial"/>
          <w:sz w:val="24"/>
          <w:szCs w:val="24"/>
        </w:rPr>
        <w:t>ą</w:t>
      </w:r>
      <w:r w:rsidRPr="008E2523">
        <w:rPr>
          <w:rFonts w:ascii="Arial" w:hAnsi="Arial" w:cs="Arial"/>
          <w:sz w:val="24"/>
          <w:szCs w:val="24"/>
        </w:rPr>
        <w:t xml:space="preserve"> </w:t>
      </w:r>
      <w:r w:rsidRPr="00FC6F28">
        <w:rPr>
          <w:rFonts w:ascii="Arial" w:hAnsi="Arial" w:cs="Arial"/>
          <w:sz w:val="24"/>
          <w:szCs w:val="24"/>
        </w:rPr>
        <w:t xml:space="preserve">przedstawia zał. nr </w:t>
      </w:r>
      <w:r>
        <w:rPr>
          <w:rFonts w:ascii="Arial" w:hAnsi="Arial" w:cs="Arial"/>
          <w:sz w:val="24"/>
          <w:szCs w:val="24"/>
        </w:rPr>
        <w:t>1, a szczegółową zał. nr 2</w:t>
      </w:r>
      <w:r w:rsidRPr="00FC6F28">
        <w:rPr>
          <w:rFonts w:ascii="Arial" w:hAnsi="Arial" w:cs="Arial"/>
          <w:sz w:val="24"/>
          <w:szCs w:val="24"/>
        </w:rPr>
        <w:t xml:space="preserve">. </w:t>
      </w:r>
    </w:p>
    <w:p w:rsidR="00E22D0A" w:rsidRDefault="00E22D0A" w:rsidP="00E22D0A">
      <w:pPr>
        <w:spacing w:line="360" w:lineRule="auto"/>
        <w:jc w:val="both"/>
      </w:pPr>
    </w:p>
    <w:p w:rsidR="00E22D0A" w:rsidRDefault="00E22D0A" w:rsidP="00E22D0A">
      <w:pPr>
        <w:pStyle w:val="Nagwek1"/>
        <w:spacing w:line="240" w:lineRule="auto"/>
        <w:jc w:val="both"/>
      </w:pPr>
      <w:bookmarkStart w:id="33" w:name="_Toc8117867"/>
      <w:r>
        <w:t>10. CHARAKTERYSTYKA WÓD OBJĘTYCH POZWOLENIEM</w:t>
      </w:r>
      <w:bookmarkEnd w:id="33"/>
      <w:r>
        <w:t xml:space="preserve"> </w:t>
      </w:r>
    </w:p>
    <w:p w:rsidR="00E22D0A" w:rsidRDefault="00E22D0A" w:rsidP="00E22D0A">
      <w:pPr>
        <w:pStyle w:val="Nagwek2"/>
        <w:rPr>
          <w:rFonts w:ascii="Arial" w:hAnsi="Arial" w:cs="Arial"/>
          <w:b/>
          <w:color w:val="000000" w:themeColor="text1"/>
          <w:sz w:val="24"/>
          <w:szCs w:val="24"/>
        </w:rPr>
      </w:pPr>
    </w:p>
    <w:p w:rsidR="00E22D0A" w:rsidRPr="00CC1086" w:rsidRDefault="00E22D0A" w:rsidP="00E22D0A">
      <w:pPr>
        <w:pStyle w:val="Nagwek2"/>
        <w:rPr>
          <w:rFonts w:ascii="Arial" w:hAnsi="Arial" w:cs="Arial"/>
          <w:b/>
          <w:i/>
          <w:color w:val="000000" w:themeColor="text1"/>
          <w:sz w:val="24"/>
          <w:szCs w:val="24"/>
        </w:rPr>
      </w:pPr>
      <w:bookmarkStart w:id="34" w:name="_Toc8117868"/>
      <w:r w:rsidRPr="00CC1086">
        <w:rPr>
          <w:rFonts w:ascii="Arial" w:hAnsi="Arial" w:cs="Arial"/>
          <w:b/>
          <w:color w:val="000000" w:themeColor="text1"/>
          <w:sz w:val="24"/>
          <w:szCs w:val="24"/>
        </w:rPr>
        <w:t>10.1. Warunki hydrogeologiczne</w:t>
      </w:r>
      <w:bookmarkEnd w:id="34"/>
      <w:r w:rsidRPr="00CC1086">
        <w:rPr>
          <w:rFonts w:ascii="Arial" w:hAnsi="Arial" w:cs="Arial"/>
          <w:b/>
          <w:color w:val="000000" w:themeColor="text1"/>
          <w:sz w:val="24"/>
          <w:szCs w:val="24"/>
        </w:rPr>
        <w:t xml:space="preserve"> </w:t>
      </w:r>
    </w:p>
    <w:p w:rsidR="00E22D0A" w:rsidRPr="002D6F7B" w:rsidRDefault="00E22D0A" w:rsidP="00E22D0A">
      <w:pPr>
        <w:spacing w:line="360" w:lineRule="auto"/>
      </w:pPr>
      <w:bookmarkStart w:id="35" w:name="_Toc209618778"/>
      <w:bookmarkStart w:id="36" w:name="_Toc378668055"/>
    </w:p>
    <w:p w:rsidR="00E22D0A" w:rsidRPr="00F20D74" w:rsidRDefault="00E22D0A" w:rsidP="00E22D0A">
      <w:pPr>
        <w:spacing w:line="360" w:lineRule="auto"/>
        <w:ind w:firstLine="708"/>
        <w:jc w:val="both"/>
        <w:rPr>
          <w:rFonts w:ascii="Arial" w:hAnsi="Arial" w:cs="Arial"/>
          <w:i/>
          <w:smallCaps/>
          <w:color w:val="000000"/>
          <w:sz w:val="24"/>
          <w:szCs w:val="24"/>
        </w:rPr>
      </w:pPr>
      <w:r w:rsidRPr="00F20D74">
        <w:rPr>
          <w:rFonts w:ascii="Arial" w:hAnsi="Arial" w:cs="Arial"/>
          <w:sz w:val="24"/>
          <w:szCs w:val="24"/>
        </w:rPr>
        <w:t xml:space="preserve">Według podziału hydrogeologicznego Polski zamieszczonego w Atlasie hydrogeologicznym Polski omawiany obszar znajduje się w Regionie Wielkopolskim, subregionie lubusko – poznańskim.  </w:t>
      </w:r>
    </w:p>
    <w:p w:rsidR="00E22D0A" w:rsidRPr="00F20D74" w:rsidRDefault="00E22D0A" w:rsidP="00E22D0A">
      <w:pPr>
        <w:spacing w:line="360" w:lineRule="auto"/>
        <w:ind w:firstLine="708"/>
        <w:jc w:val="both"/>
        <w:rPr>
          <w:rFonts w:ascii="Arial" w:hAnsi="Arial" w:cs="Arial"/>
          <w:i/>
          <w:smallCaps/>
          <w:sz w:val="24"/>
          <w:szCs w:val="24"/>
        </w:rPr>
      </w:pPr>
      <w:r w:rsidRPr="00F20D74">
        <w:rPr>
          <w:rFonts w:ascii="Arial" w:hAnsi="Arial" w:cs="Arial"/>
          <w:sz w:val="24"/>
          <w:szCs w:val="24"/>
        </w:rPr>
        <w:t xml:space="preserve">Zgodnie z mapą hydrogeologiczną Polski 1 : 50 000 – arkusz Swarzędz (S. Dąbrowski, M. Trzeciakowska, D. Kicińska, 1997 r.), otwór nr 1M w miejscowości Gowarzewo znajduje się na terenie jednostki hydrogeologicznej </w:t>
      </w:r>
      <w:r w:rsidRPr="00F20D74">
        <w:rPr>
          <w:rFonts w:ascii="Arial" w:hAnsi="Arial" w:cs="Arial"/>
          <w:sz w:val="24"/>
          <w:szCs w:val="24"/>
        </w:rPr>
        <w:object w:dxaOrig="690" w:dyaOrig="429">
          <v:shape id="_x0000_i1040" type="#_x0000_t75" style="width:34.55pt;height:21.25pt" o:ole="">
            <v:imagedata r:id="rId10" o:title=""/>
          </v:shape>
          <o:OLEObject Type="Embed" ProgID="CorelDRAW.Graphic.9" ShapeID="_x0000_i1040" DrawAspect="Content" ObjectID="_1618817028" r:id="rId11"/>
        </w:object>
      </w:r>
      <w:r w:rsidRPr="00F20D74">
        <w:rPr>
          <w:rFonts w:ascii="Arial" w:hAnsi="Arial" w:cs="Arial"/>
          <w:sz w:val="24"/>
          <w:szCs w:val="24"/>
        </w:rPr>
        <w:t>, gdzie główny użytkowy poziom wodonośny stanowi czwartorzędowy poziom Wielkopolskiej Doliny Kopalnej.</w:t>
      </w:r>
    </w:p>
    <w:p w:rsidR="00E22D0A" w:rsidRPr="00F20D74" w:rsidRDefault="00E22D0A" w:rsidP="00E22D0A">
      <w:pPr>
        <w:spacing w:line="360" w:lineRule="auto"/>
        <w:ind w:firstLine="708"/>
        <w:jc w:val="both"/>
        <w:rPr>
          <w:rFonts w:ascii="Arial" w:hAnsi="Arial" w:cs="Arial"/>
          <w:color w:val="000000"/>
          <w:spacing w:val="-1"/>
          <w:sz w:val="24"/>
          <w:szCs w:val="24"/>
        </w:rPr>
      </w:pPr>
      <w:r w:rsidRPr="00F20D74">
        <w:rPr>
          <w:rFonts w:ascii="Arial" w:hAnsi="Arial" w:cs="Arial"/>
          <w:color w:val="000000"/>
          <w:sz w:val="24"/>
          <w:szCs w:val="24"/>
        </w:rPr>
        <w:t xml:space="preserve">Teren ujęcia w Gowarzewie leży na terenie Głównego Zbiornika Wód Podziemnych </w:t>
      </w:r>
      <w:r w:rsidRPr="00F20D74">
        <w:rPr>
          <w:rFonts w:ascii="Arial" w:hAnsi="Arial" w:cs="Arial"/>
          <w:color w:val="000000"/>
          <w:spacing w:val="-4"/>
          <w:sz w:val="24"/>
          <w:szCs w:val="24"/>
        </w:rPr>
        <w:t xml:space="preserve">Wielkopolska Dolina Kopalna </w:t>
      </w:r>
      <w:r w:rsidRPr="00F20D74">
        <w:rPr>
          <w:rFonts w:ascii="Arial" w:hAnsi="Arial" w:cs="Arial"/>
          <w:color w:val="000000"/>
          <w:sz w:val="24"/>
          <w:szCs w:val="24"/>
        </w:rPr>
        <w:t xml:space="preserve">GZWP nr 144 (porowy, czwartorzędowy) </w:t>
      </w:r>
      <w:r w:rsidRPr="00F20D74">
        <w:rPr>
          <w:rFonts w:ascii="Arial" w:hAnsi="Arial" w:cs="Arial"/>
          <w:color w:val="000000"/>
          <w:sz w:val="24"/>
          <w:szCs w:val="24"/>
        </w:rPr>
        <w:lastRenderedPageBreak/>
        <w:t>oraz na terenie Głównego Zbiornika Wód Podziemnych GZWP nr 143 – Subzbiornik Inowrocław – Gniezno (porowy, neogeński – mioceński).</w:t>
      </w:r>
    </w:p>
    <w:p w:rsidR="00E22D0A" w:rsidRPr="00A07B3D" w:rsidRDefault="00E22D0A" w:rsidP="00E22D0A">
      <w:pPr>
        <w:pStyle w:val="Akapitzlist"/>
        <w:spacing w:line="360" w:lineRule="auto"/>
        <w:jc w:val="both"/>
        <w:rPr>
          <w:rFonts w:ascii="Arial" w:hAnsi="Arial" w:cs="Arial"/>
          <w:sz w:val="24"/>
          <w:szCs w:val="24"/>
        </w:rPr>
      </w:pPr>
    </w:p>
    <w:p w:rsidR="00E22D0A" w:rsidRDefault="00E22D0A" w:rsidP="00E22D0A">
      <w:pPr>
        <w:pStyle w:val="Nagwek3"/>
        <w:ind w:firstLine="708"/>
        <w:rPr>
          <w:rFonts w:ascii="Arial" w:hAnsi="Arial" w:cs="Arial"/>
          <w:b/>
          <w:i/>
          <w:color w:val="000000" w:themeColor="text1"/>
        </w:rPr>
      </w:pPr>
      <w:bookmarkStart w:id="37" w:name="_Toc503801194"/>
      <w:bookmarkStart w:id="38" w:name="_Toc8117869"/>
      <w:r w:rsidRPr="00A07B3D">
        <w:rPr>
          <w:rFonts w:ascii="Arial" w:hAnsi="Arial" w:cs="Arial"/>
          <w:b/>
          <w:i/>
          <w:color w:val="000000" w:themeColor="text1"/>
        </w:rPr>
        <w:t xml:space="preserve">10.1.1. Wody w utworach </w:t>
      </w:r>
      <w:bookmarkEnd w:id="35"/>
      <w:bookmarkEnd w:id="36"/>
      <w:r w:rsidRPr="00A07B3D">
        <w:rPr>
          <w:rFonts w:ascii="Arial" w:hAnsi="Arial" w:cs="Arial"/>
          <w:b/>
          <w:i/>
          <w:color w:val="000000" w:themeColor="text1"/>
        </w:rPr>
        <w:t>czwartorzędowych</w:t>
      </w:r>
      <w:bookmarkEnd w:id="37"/>
      <w:bookmarkEnd w:id="38"/>
    </w:p>
    <w:p w:rsidR="00E22D0A" w:rsidRPr="00A07B3D" w:rsidRDefault="00E22D0A" w:rsidP="00E22D0A"/>
    <w:p w:rsidR="00E22D0A" w:rsidRPr="00F20D74" w:rsidRDefault="00E22D0A" w:rsidP="00E22D0A">
      <w:pPr>
        <w:spacing w:line="360" w:lineRule="auto"/>
        <w:ind w:firstLine="708"/>
        <w:jc w:val="both"/>
        <w:rPr>
          <w:rFonts w:ascii="Arial" w:hAnsi="Arial" w:cs="Arial"/>
          <w:i/>
          <w:smallCaps/>
          <w:sz w:val="24"/>
          <w:szCs w:val="24"/>
        </w:rPr>
      </w:pPr>
      <w:r w:rsidRPr="00F20D74">
        <w:rPr>
          <w:rFonts w:ascii="Arial" w:hAnsi="Arial" w:cs="Arial"/>
          <w:sz w:val="24"/>
          <w:szCs w:val="24"/>
        </w:rPr>
        <w:t>W utworach czwartorzędowych występuje jeden poziom wodonośny Wielkopolskiej Doliny Kopalnej (WDK).</w:t>
      </w:r>
    </w:p>
    <w:p w:rsidR="00E22D0A" w:rsidRPr="00F20D74" w:rsidRDefault="00E22D0A" w:rsidP="00E22D0A">
      <w:pPr>
        <w:spacing w:line="360" w:lineRule="auto"/>
        <w:ind w:firstLine="708"/>
        <w:jc w:val="both"/>
        <w:rPr>
          <w:rFonts w:ascii="Arial" w:hAnsi="Arial" w:cs="Arial"/>
          <w:i/>
          <w:smallCaps/>
          <w:sz w:val="24"/>
          <w:szCs w:val="24"/>
        </w:rPr>
      </w:pPr>
      <w:r w:rsidRPr="00F20D74">
        <w:rPr>
          <w:rFonts w:ascii="Arial" w:hAnsi="Arial" w:cs="Arial"/>
          <w:sz w:val="24"/>
          <w:szCs w:val="24"/>
        </w:rPr>
        <w:t xml:space="preserve">Głównym poziomem wodonośnym obszaru jest poziom Wielkopolskiej Doliny Kopalnej. Poziom międzyglinowy środkowy Wielkopolskiej Doliny Kopalnej (WDK) posiada rozprzestrzenienie o charakterze regionalnym i jest podstawowym poziomem użytkowym omawianego terenu. Stanowi go dolina kopalna z interglacjału mazowieckiego. Warstwę wodonośną stanowią piaski o różnym stopniu uziarnienia, pospółki i żwiry o miąższości od 7,0 do 46,0 m, najczęściej 10,0 – 30 m. Zbiornik na większości obszaru ma charakter subartezyjski, a warstwę napinającą stanowi kompleks glin zwałowych o miąższości 30,0 – 50,0 m oraz w niewielkim stopniu strefowo artezyjski i swobodny w strefie nałożenia się pradoliny Warszawsko – berlińskiej i doliny Warty na WDK. Parametry hydrogeologiczne poziomu w jednostce </w:t>
      </w:r>
      <w:r w:rsidRPr="00F20D74">
        <w:rPr>
          <w:rFonts w:ascii="Arial" w:hAnsi="Arial" w:cs="Arial"/>
          <w:sz w:val="24"/>
          <w:szCs w:val="24"/>
        </w:rPr>
        <w:object w:dxaOrig="690" w:dyaOrig="429">
          <v:shape id="_x0000_i1041" type="#_x0000_t75" style="width:34.55pt;height:21.25pt" o:ole="">
            <v:imagedata r:id="rId10" o:title=""/>
          </v:shape>
          <o:OLEObject Type="Embed" ProgID="CorelDRAW.Graphic.9" ShapeID="_x0000_i1041" DrawAspect="Content" ObjectID="_1618817029" r:id="rId12"/>
        </w:object>
      </w:r>
      <w:r w:rsidRPr="00F20D74">
        <w:rPr>
          <w:rFonts w:ascii="Arial" w:hAnsi="Arial" w:cs="Arial"/>
          <w:sz w:val="24"/>
          <w:szCs w:val="24"/>
        </w:rPr>
        <w:t>są następujące: miąższość 4,0 – 41,5 m średnio 25,0 m, wodoprzewodność         T = 30 – 1934 m</w:t>
      </w:r>
      <w:r w:rsidRPr="00F20D74">
        <w:rPr>
          <w:rFonts w:ascii="Arial" w:hAnsi="Arial" w:cs="Arial"/>
          <w:sz w:val="24"/>
          <w:szCs w:val="24"/>
          <w:vertAlign w:val="superscript"/>
        </w:rPr>
        <w:t>2</w:t>
      </w:r>
      <w:r w:rsidRPr="00F20D74">
        <w:rPr>
          <w:rFonts w:ascii="Arial" w:hAnsi="Arial" w:cs="Arial"/>
          <w:sz w:val="24"/>
          <w:szCs w:val="24"/>
        </w:rPr>
        <w:t>/dobę średnio 900 m</w:t>
      </w:r>
      <w:r w:rsidRPr="00F20D74">
        <w:rPr>
          <w:rFonts w:ascii="Arial" w:hAnsi="Arial" w:cs="Arial"/>
          <w:sz w:val="24"/>
          <w:szCs w:val="24"/>
          <w:vertAlign w:val="superscript"/>
        </w:rPr>
        <w:t>2</w:t>
      </w:r>
      <w:r w:rsidRPr="00F20D74">
        <w:rPr>
          <w:rFonts w:ascii="Arial" w:hAnsi="Arial" w:cs="Arial"/>
          <w:sz w:val="24"/>
          <w:szCs w:val="24"/>
        </w:rPr>
        <w:t>/dobę. Poziom ten jest izolowany nadkładem glin zwałowych o miąższości 29 m. Odnawialność wód poziomu zachodzi na drodze infiltracji opadów lub przesączania się wód nadległych poziomów wodonośnych piętra czwartorzędowego – moduł zasobów odnawialnych i dyspozycyjnych jednostki wynosi 137 m</w:t>
      </w:r>
      <w:r w:rsidRPr="00F20D74">
        <w:rPr>
          <w:rFonts w:ascii="Arial" w:hAnsi="Arial" w:cs="Arial"/>
          <w:sz w:val="24"/>
          <w:szCs w:val="24"/>
          <w:vertAlign w:val="superscript"/>
        </w:rPr>
        <w:t>3</w:t>
      </w:r>
      <w:r w:rsidRPr="00F20D74">
        <w:rPr>
          <w:rFonts w:ascii="Arial" w:hAnsi="Arial" w:cs="Arial"/>
          <w:sz w:val="24"/>
          <w:szCs w:val="24"/>
        </w:rPr>
        <w:t>/dobę/km</w:t>
      </w:r>
      <w:r w:rsidRPr="00F20D74">
        <w:rPr>
          <w:rFonts w:ascii="Arial" w:hAnsi="Arial" w:cs="Arial"/>
          <w:sz w:val="24"/>
          <w:szCs w:val="24"/>
          <w:vertAlign w:val="superscript"/>
        </w:rPr>
        <w:t>2</w:t>
      </w:r>
      <w:r w:rsidRPr="00F20D74">
        <w:rPr>
          <w:rFonts w:ascii="Arial" w:hAnsi="Arial" w:cs="Arial"/>
          <w:sz w:val="24"/>
          <w:szCs w:val="24"/>
        </w:rPr>
        <w:t>. Poziom drenowany jest przez eksploatację ujęć oraz częściowo dolinie Kopli.</w:t>
      </w:r>
    </w:p>
    <w:p w:rsidR="00E22D0A" w:rsidRPr="00F20D74" w:rsidRDefault="00E22D0A" w:rsidP="00E22D0A">
      <w:pPr>
        <w:spacing w:line="360" w:lineRule="auto"/>
        <w:ind w:firstLine="708"/>
        <w:jc w:val="both"/>
        <w:rPr>
          <w:rFonts w:ascii="Arial" w:hAnsi="Arial" w:cs="Arial"/>
          <w:i/>
          <w:smallCaps/>
          <w:sz w:val="24"/>
          <w:szCs w:val="24"/>
        </w:rPr>
      </w:pPr>
      <w:r w:rsidRPr="00F20D74">
        <w:rPr>
          <w:rFonts w:ascii="Arial" w:hAnsi="Arial" w:cs="Arial"/>
          <w:sz w:val="24"/>
          <w:szCs w:val="24"/>
        </w:rPr>
        <w:t xml:space="preserve">Ujęcie w Gowarzewie położone jest w marginalnej części WDK przy jej wschodniej granicy. Na ujęciu w Gowarzewie w przelocie 35,0 – 52,0 m p.p.t. nawiercono międzyglinową środkową (WDK) warstwę wodonośną, wykształconą w postaci piasków drobno i średnioziarnistych, pospółek i żwirów w spągu. Subartezyjskie zwierciadło wody poziomu WDK w 1972 – 77 r. (studnie nr 1 i 2) ustabilizowało się na głębokości 7,5 – m p.p.t., tj. na rzędnej 60,65 – 62,05 m n.p.m. W 2008 r.  (studnia 2A) zwierciadło wody stabilizowało się na głębokości 31,8 m p.p.t., tj. na rzędnej 54,78 m n.p.m. Aktualnie w 2017 r. zwierciadło wody stabilizuje się na głębokości 33,2 m p.p.t., tj. na rzędnej 53,56 m n.p.m., a zwierciadło dynamiczne na głębokości 38,9 m p.p.t., tj. na rzędnej 47,86 m n.p.m. W przeciągu 45 lat eksploatacji </w:t>
      </w:r>
      <w:r w:rsidRPr="00F20D74">
        <w:rPr>
          <w:rFonts w:ascii="Arial" w:hAnsi="Arial" w:cs="Arial"/>
          <w:sz w:val="24"/>
          <w:szCs w:val="24"/>
        </w:rPr>
        <w:lastRenderedPageBreak/>
        <w:t>poziomu WDK, na ujęciu w Gowarzewie statyczne zwierciadło wody obniżyło się o 25,7 m z 7,5 m p.p.t. do 33,2 m p.p.t. Tak znaczne obniżenie się zwierciadła wody jest wynikiem wytworzenia się leja depresji wynikającym z dotychczasowej eksploatacji przy czym lej depresji jest zwielokrotniony wskutek odbicia się od pobliskiej granicy bocznej WDK. Również uzyskiwana wydajność w trakcie realizacji poszczególnych studni spadała z Q = 30 m</w:t>
      </w:r>
      <w:r w:rsidRPr="00F20D74">
        <w:rPr>
          <w:rFonts w:ascii="Arial" w:hAnsi="Arial" w:cs="Arial"/>
          <w:sz w:val="24"/>
          <w:szCs w:val="24"/>
          <w:vertAlign w:val="superscript"/>
        </w:rPr>
        <w:t>3</w:t>
      </w:r>
      <w:r w:rsidRPr="00F20D74">
        <w:rPr>
          <w:rFonts w:ascii="Arial" w:hAnsi="Arial" w:cs="Arial"/>
          <w:sz w:val="24"/>
          <w:szCs w:val="24"/>
        </w:rPr>
        <w:t>/h przy s = 19,5 m (studnia nr 1 w 1972 r.) do Q = 18 m</w:t>
      </w:r>
      <w:r w:rsidRPr="00F20D74">
        <w:rPr>
          <w:rFonts w:ascii="Arial" w:hAnsi="Arial" w:cs="Arial"/>
          <w:sz w:val="24"/>
          <w:szCs w:val="24"/>
          <w:vertAlign w:val="superscript"/>
        </w:rPr>
        <w:t>3</w:t>
      </w:r>
      <w:r w:rsidRPr="00F20D74">
        <w:rPr>
          <w:rFonts w:ascii="Arial" w:hAnsi="Arial" w:cs="Arial"/>
          <w:sz w:val="24"/>
          <w:szCs w:val="24"/>
        </w:rPr>
        <w:t>/h przy s = 19,85 m (studnia nr 2A w 2008 r.). Warstwa wodonośna charakteryzuje się następującymi parametrami: współczynnik filtracji k = 0,0000287 – 0,000042 m/s, wydajność jednostkowa q = 0,556 m</w:t>
      </w:r>
      <w:r w:rsidRPr="00F20D74">
        <w:rPr>
          <w:rFonts w:ascii="Arial" w:hAnsi="Arial" w:cs="Arial"/>
          <w:sz w:val="24"/>
          <w:szCs w:val="24"/>
          <w:vertAlign w:val="superscript"/>
        </w:rPr>
        <w:t>3</w:t>
      </w:r>
      <w:r w:rsidRPr="00F20D74">
        <w:rPr>
          <w:rFonts w:ascii="Arial" w:hAnsi="Arial" w:cs="Arial"/>
          <w:sz w:val="24"/>
          <w:szCs w:val="24"/>
        </w:rPr>
        <w:t>/h 1 ms, przewodność T = 0,343 m</w:t>
      </w:r>
      <w:r w:rsidRPr="00F20D74">
        <w:rPr>
          <w:rFonts w:ascii="Arial" w:hAnsi="Arial" w:cs="Arial"/>
          <w:sz w:val="24"/>
          <w:szCs w:val="24"/>
          <w:vertAlign w:val="superscript"/>
        </w:rPr>
        <w:t>2</w:t>
      </w:r>
      <w:r w:rsidRPr="00F20D74">
        <w:rPr>
          <w:rFonts w:ascii="Arial" w:hAnsi="Arial" w:cs="Arial"/>
          <w:sz w:val="24"/>
          <w:szCs w:val="24"/>
        </w:rPr>
        <w:t xml:space="preserve">/h. </w:t>
      </w:r>
    </w:p>
    <w:p w:rsidR="00E22D0A" w:rsidRDefault="00E22D0A" w:rsidP="00E22D0A">
      <w:pPr>
        <w:spacing w:line="360" w:lineRule="auto"/>
        <w:jc w:val="both"/>
        <w:rPr>
          <w:rFonts w:ascii="Arial" w:hAnsi="Arial" w:cs="Arial"/>
          <w:sz w:val="24"/>
          <w:szCs w:val="24"/>
        </w:rPr>
      </w:pPr>
      <w:r w:rsidRPr="00F20D74">
        <w:rPr>
          <w:rFonts w:ascii="Arial" w:hAnsi="Arial" w:cs="Arial"/>
          <w:sz w:val="24"/>
          <w:szCs w:val="24"/>
        </w:rPr>
        <w:tab/>
        <w:t>Poziom wodonośny WDK zasilany jest na drodze infiltracji opadów przez nadległy kompleks glin zwałowych i poziom wód gruntowych. Moduł zasilania w rejonie Gowarzewa wg badań modelowych wynosi 6,19 m</w:t>
      </w:r>
      <w:r w:rsidRPr="00F20D74">
        <w:rPr>
          <w:rFonts w:ascii="Arial" w:hAnsi="Arial" w:cs="Arial"/>
          <w:sz w:val="24"/>
          <w:szCs w:val="24"/>
          <w:vertAlign w:val="superscript"/>
        </w:rPr>
        <w:t>3</w:t>
      </w:r>
      <w:r w:rsidRPr="00F20D74">
        <w:rPr>
          <w:rFonts w:ascii="Arial" w:hAnsi="Arial" w:cs="Arial"/>
          <w:sz w:val="24"/>
          <w:szCs w:val="24"/>
        </w:rPr>
        <w:t>/h km</w:t>
      </w:r>
      <w:r w:rsidRPr="00F20D74">
        <w:rPr>
          <w:rFonts w:ascii="Arial" w:hAnsi="Arial" w:cs="Arial"/>
          <w:sz w:val="24"/>
          <w:szCs w:val="24"/>
          <w:vertAlign w:val="superscript"/>
        </w:rPr>
        <w:t>2</w:t>
      </w:r>
      <w:r w:rsidRPr="00F20D74">
        <w:rPr>
          <w:rFonts w:ascii="Arial" w:hAnsi="Arial" w:cs="Arial"/>
          <w:sz w:val="24"/>
          <w:szCs w:val="24"/>
        </w:rPr>
        <w:t>. Bazą drenażu dla poziomu gruntowego i WDK jest dolina Męciny-Kopli, a regionalną dolina Warty oraz ujęcia wód podziemnych eksploatujące poziom WDK.</w:t>
      </w:r>
      <w:r w:rsidRPr="00F20D74">
        <w:rPr>
          <w:rFonts w:ascii="Arial" w:hAnsi="Arial" w:cs="Arial"/>
          <w:sz w:val="24"/>
          <w:szCs w:val="24"/>
        </w:rPr>
        <w:tab/>
      </w:r>
    </w:p>
    <w:p w:rsidR="00E22D0A" w:rsidRPr="00F20D74" w:rsidRDefault="00E22D0A" w:rsidP="00E22D0A">
      <w:pPr>
        <w:spacing w:line="360" w:lineRule="auto"/>
        <w:jc w:val="both"/>
        <w:rPr>
          <w:rFonts w:ascii="Arial" w:hAnsi="Arial" w:cs="Arial"/>
          <w:i/>
          <w:smallCaps/>
          <w:sz w:val="24"/>
          <w:szCs w:val="24"/>
        </w:rPr>
      </w:pPr>
      <w:r w:rsidRPr="00F20D74">
        <w:rPr>
          <w:rFonts w:ascii="Arial" w:hAnsi="Arial" w:cs="Arial"/>
          <w:sz w:val="24"/>
          <w:szCs w:val="24"/>
        </w:rPr>
        <w:t xml:space="preserve"> </w:t>
      </w:r>
    </w:p>
    <w:p w:rsidR="00E22D0A" w:rsidRDefault="00E22D0A" w:rsidP="00E22D0A">
      <w:pPr>
        <w:pStyle w:val="Nagwek3"/>
        <w:ind w:firstLine="708"/>
        <w:rPr>
          <w:rFonts w:ascii="Arial" w:hAnsi="Arial" w:cs="Arial"/>
          <w:b/>
          <w:i/>
          <w:color w:val="000000" w:themeColor="text1"/>
        </w:rPr>
      </w:pPr>
      <w:bookmarkStart w:id="39" w:name="_Toc8117870"/>
      <w:r w:rsidRPr="00A07B3D">
        <w:rPr>
          <w:rFonts w:ascii="Arial" w:hAnsi="Arial" w:cs="Arial"/>
          <w:b/>
          <w:i/>
          <w:color w:val="000000" w:themeColor="text1"/>
        </w:rPr>
        <w:t>10.1.</w:t>
      </w:r>
      <w:r>
        <w:rPr>
          <w:rFonts w:ascii="Arial" w:hAnsi="Arial" w:cs="Arial"/>
          <w:b/>
          <w:i/>
          <w:color w:val="000000" w:themeColor="text1"/>
        </w:rPr>
        <w:t>2</w:t>
      </w:r>
      <w:r w:rsidRPr="00A07B3D">
        <w:rPr>
          <w:rFonts w:ascii="Arial" w:hAnsi="Arial" w:cs="Arial"/>
          <w:b/>
          <w:i/>
          <w:color w:val="000000" w:themeColor="text1"/>
        </w:rPr>
        <w:t xml:space="preserve">. Wody w utworach </w:t>
      </w:r>
      <w:r>
        <w:rPr>
          <w:rFonts w:ascii="Arial" w:hAnsi="Arial" w:cs="Arial"/>
          <w:b/>
          <w:i/>
          <w:color w:val="000000" w:themeColor="text1"/>
        </w:rPr>
        <w:t>neogeńskich</w:t>
      </w:r>
      <w:bookmarkEnd w:id="39"/>
    </w:p>
    <w:p w:rsidR="00E22D0A" w:rsidRPr="00F20D74" w:rsidRDefault="00E22D0A" w:rsidP="00E22D0A"/>
    <w:p w:rsidR="00E22D0A" w:rsidRPr="00F20D74" w:rsidRDefault="00E22D0A" w:rsidP="00E22D0A">
      <w:pPr>
        <w:spacing w:line="360" w:lineRule="auto"/>
        <w:ind w:firstLine="709"/>
        <w:jc w:val="both"/>
        <w:rPr>
          <w:rFonts w:ascii="Arial" w:hAnsi="Arial" w:cs="Arial"/>
          <w:i/>
          <w:smallCaps/>
          <w:color w:val="000000"/>
          <w:sz w:val="24"/>
          <w:szCs w:val="24"/>
        </w:rPr>
      </w:pPr>
      <w:r w:rsidRPr="00F20D74">
        <w:rPr>
          <w:rFonts w:ascii="Arial" w:hAnsi="Arial" w:cs="Arial"/>
          <w:color w:val="000000"/>
          <w:sz w:val="24"/>
          <w:szCs w:val="24"/>
        </w:rPr>
        <w:t>Wody piętra neogeńskiego – poziom mioceński występują na obszarze całej gminy Kleszczewo i są poza poziomem WDK głównym piętrem użytkowym omawianego rejonu. Poziom oligoceński (paleogen) na terenie gminy nie jest eksploatowany.</w:t>
      </w:r>
    </w:p>
    <w:p w:rsidR="00E22D0A" w:rsidRPr="00F20D74" w:rsidRDefault="00E22D0A" w:rsidP="00E22D0A">
      <w:pPr>
        <w:spacing w:line="360" w:lineRule="auto"/>
        <w:ind w:firstLine="709"/>
        <w:jc w:val="both"/>
        <w:rPr>
          <w:rFonts w:ascii="Arial" w:hAnsi="Arial" w:cs="Arial"/>
          <w:i/>
          <w:smallCaps/>
          <w:color w:val="000000"/>
          <w:sz w:val="24"/>
          <w:szCs w:val="24"/>
        </w:rPr>
      </w:pPr>
      <w:r w:rsidRPr="00F20D74">
        <w:rPr>
          <w:rFonts w:ascii="Arial" w:hAnsi="Arial" w:cs="Arial"/>
          <w:color w:val="000000"/>
          <w:sz w:val="24"/>
          <w:szCs w:val="24"/>
        </w:rPr>
        <w:t>Na opisywanym terenie w neogenie można wyróżnić dwie warstwy wodonośne: mioceńską górną i środkową. Wody te związane są z neogeńską niecką wielkopolską. Występowanie wód w utworach neogeńskich związane jest z seriami drobnoziarnistych piasków miocenu (neogen). Poziom mioceński jest poziomem subartezyjskim, a w dolinie rzeki Kopli artezyjskim. Wielkość zasilania neogeńskiego zbiornika została ustalona w badaniach modelowych Poznańskiego Dorzecza Warty. Dla rejonu bilansowego prawobrzeżnej Warty, w której obszarze znajduje się gmina Kleszczewo, zasilanie wynosi 0,8 – 1,1 m</w:t>
      </w:r>
      <w:r w:rsidRPr="00F20D74">
        <w:rPr>
          <w:rFonts w:ascii="Arial" w:hAnsi="Arial" w:cs="Arial"/>
          <w:color w:val="000000"/>
          <w:sz w:val="24"/>
          <w:szCs w:val="24"/>
          <w:vertAlign w:val="superscript"/>
        </w:rPr>
        <w:t>3</w:t>
      </w:r>
      <w:r w:rsidRPr="00F20D74">
        <w:rPr>
          <w:rFonts w:ascii="Arial" w:hAnsi="Arial" w:cs="Arial"/>
          <w:color w:val="000000"/>
          <w:sz w:val="24"/>
          <w:szCs w:val="24"/>
        </w:rPr>
        <w:t>/h/km</w:t>
      </w:r>
      <w:r w:rsidRPr="00F20D74">
        <w:rPr>
          <w:rFonts w:ascii="Arial" w:hAnsi="Arial" w:cs="Arial"/>
          <w:color w:val="000000"/>
          <w:sz w:val="24"/>
          <w:szCs w:val="24"/>
          <w:vertAlign w:val="superscript"/>
        </w:rPr>
        <w:t>2</w:t>
      </w:r>
      <w:r w:rsidRPr="00F20D74">
        <w:rPr>
          <w:rFonts w:ascii="Arial" w:hAnsi="Arial" w:cs="Arial"/>
          <w:color w:val="000000"/>
          <w:sz w:val="24"/>
          <w:szCs w:val="24"/>
        </w:rPr>
        <w:t>. Regionalną strefą drenażu tego poziomu jest rzeka Warta. Zasilanie poziomu zachodzi na drodze przesączania się wód z nadległych poziomów czwartorzędowych lub przez infiltrację poprzez nadległy kompleks glin morenowych i iłów poznańskich o charakterze słaboprzepuszczalnym.</w:t>
      </w:r>
    </w:p>
    <w:p w:rsidR="00E22D0A" w:rsidRPr="00F20D74" w:rsidRDefault="00E22D0A" w:rsidP="00E22D0A">
      <w:pPr>
        <w:spacing w:line="360" w:lineRule="auto"/>
        <w:jc w:val="both"/>
        <w:rPr>
          <w:rFonts w:ascii="Arial" w:hAnsi="Arial" w:cs="Arial"/>
          <w:i/>
          <w:smallCaps/>
          <w:color w:val="000000"/>
          <w:sz w:val="24"/>
          <w:szCs w:val="24"/>
        </w:rPr>
      </w:pPr>
      <w:r w:rsidRPr="00F20D74">
        <w:rPr>
          <w:rFonts w:ascii="Arial" w:hAnsi="Arial" w:cs="Arial"/>
          <w:color w:val="000000"/>
          <w:sz w:val="24"/>
          <w:szCs w:val="24"/>
          <w:u w:val="single"/>
        </w:rPr>
        <w:t>Warstwa mioceńska górna</w:t>
      </w:r>
      <w:r w:rsidRPr="00F20D74">
        <w:rPr>
          <w:rFonts w:ascii="Arial" w:hAnsi="Arial" w:cs="Arial"/>
          <w:color w:val="000000"/>
          <w:sz w:val="24"/>
          <w:szCs w:val="24"/>
        </w:rPr>
        <w:t xml:space="preserve">  wykształcona jest w postaci piasków drobnoziarnistych i pylastych, zalegających od głębokości </w:t>
      </w:r>
      <w:smartTag w:uri="urn:schemas-microsoft-com:office:smarttags" w:element="metricconverter">
        <w:smartTagPr>
          <w:attr w:name="ProductID" w:val="90,0 m"/>
        </w:smartTagPr>
        <w:r w:rsidRPr="00F20D74">
          <w:rPr>
            <w:rFonts w:ascii="Arial" w:hAnsi="Arial" w:cs="Arial"/>
            <w:color w:val="000000"/>
            <w:sz w:val="24"/>
            <w:szCs w:val="24"/>
          </w:rPr>
          <w:t>90,0 m</w:t>
        </w:r>
      </w:smartTag>
      <w:r w:rsidRPr="00F20D74">
        <w:rPr>
          <w:rFonts w:ascii="Arial" w:hAnsi="Arial" w:cs="Arial"/>
          <w:color w:val="000000"/>
          <w:sz w:val="24"/>
          <w:szCs w:val="24"/>
        </w:rPr>
        <w:t xml:space="preserve"> p.p.t. Miąższość tej warstwy waha się w </w:t>
      </w:r>
      <w:r w:rsidRPr="00F20D74">
        <w:rPr>
          <w:rFonts w:ascii="Arial" w:hAnsi="Arial" w:cs="Arial"/>
          <w:color w:val="000000"/>
          <w:sz w:val="24"/>
          <w:szCs w:val="24"/>
        </w:rPr>
        <w:lastRenderedPageBreak/>
        <w:t xml:space="preserve">granicach 10 – </w:t>
      </w:r>
      <w:smartTag w:uri="urn:schemas-microsoft-com:office:smarttags" w:element="metricconverter">
        <w:smartTagPr>
          <w:attr w:name="ProductID" w:val="30 m"/>
        </w:smartTagPr>
        <w:r w:rsidRPr="00F20D74">
          <w:rPr>
            <w:rFonts w:ascii="Arial" w:hAnsi="Arial" w:cs="Arial"/>
            <w:color w:val="000000"/>
            <w:sz w:val="24"/>
            <w:szCs w:val="24"/>
          </w:rPr>
          <w:t>30 m</w:t>
        </w:r>
      </w:smartTag>
      <w:r w:rsidRPr="00F20D74">
        <w:rPr>
          <w:rFonts w:ascii="Arial" w:hAnsi="Arial" w:cs="Arial"/>
          <w:color w:val="000000"/>
          <w:sz w:val="24"/>
          <w:szCs w:val="24"/>
        </w:rPr>
        <w:t>. Współczynnik filtracji wynosi k = 0,1 – 0,35 m/h, a przewodność T &gt; 2,0 m</w:t>
      </w:r>
      <w:r w:rsidRPr="00F20D74">
        <w:rPr>
          <w:rFonts w:ascii="Arial" w:hAnsi="Arial" w:cs="Arial"/>
          <w:color w:val="000000"/>
          <w:sz w:val="24"/>
          <w:szCs w:val="24"/>
          <w:vertAlign w:val="superscript"/>
        </w:rPr>
        <w:t>2</w:t>
      </w:r>
      <w:r w:rsidRPr="00F20D74">
        <w:rPr>
          <w:rFonts w:ascii="Arial" w:hAnsi="Arial" w:cs="Arial"/>
          <w:color w:val="000000"/>
          <w:sz w:val="24"/>
          <w:szCs w:val="24"/>
        </w:rPr>
        <w:t>/h, średnio 4,0 m</w:t>
      </w:r>
      <w:r w:rsidRPr="00F20D74">
        <w:rPr>
          <w:rFonts w:ascii="Arial" w:hAnsi="Arial" w:cs="Arial"/>
          <w:color w:val="000000"/>
          <w:sz w:val="24"/>
          <w:szCs w:val="24"/>
          <w:vertAlign w:val="superscript"/>
        </w:rPr>
        <w:t>2</w:t>
      </w:r>
      <w:r w:rsidRPr="00F20D74">
        <w:rPr>
          <w:rFonts w:ascii="Arial" w:hAnsi="Arial" w:cs="Arial"/>
          <w:color w:val="000000"/>
          <w:sz w:val="24"/>
          <w:szCs w:val="24"/>
        </w:rPr>
        <w:t xml:space="preserve">/h. Górna warstwa mioceńska eksploatowana jest na ujęciach w Krzyżownikach i Ziminie. </w:t>
      </w:r>
    </w:p>
    <w:p w:rsidR="00E22D0A" w:rsidRPr="00F20D74" w:rsidRDefault="00E22D0A" w:rsidP="00E22D0A">
      <w:pPr>
        <w:spacing w:line="360" w:lineRule="auto"/>
        <w:jc w:val="both"/>
        <w:rPr>
          <w:rFonts w:ascii="Arial" w:hAnsi="Arial" w:cs="Arial"/>
          <w:i/>
          <w:smallCaps/>
          <w:color w:val="000000"/>
          <w:sz w:val="24"/>
          <w:szCs w:val="24"/>
        </w:rPr>
      </w:pPr>
      <w:r w:rsidRPr="00F20D74">
        <w:rPr>
          <w:rFonts w:ascii="Arial" w:hAnsi="Arial" w:cs="Arial"/>
          <w:color w:val="000000"/>
          <w:sz w:val="24"/>
          <w:szCs w:val="24"/>
          <w:u w:val="single"/>
        </w:rPr>
        <w:t>Warstwa mioceńska środkowa</w:t>
      </w:r>
      <w:r w:rsidRPr="00F20D74">
        <w:rPr>
          <w:rFonts w:ascii="Arial" w:hAnsi="Arial" w:cs="Arial"/>
          <w:color w:val="000000"/>
          <w:sz w:val="24"/>
          <w:szCs w:val="24"/>
        </w:rPr>
        <w:t xml:space="preserve"> wykształcona jest na ogół w postaci piasków drobnoziarnistych o miąższości do </w:t>
      </w:r>
      <w:smartTag w:uri="urn:schemas-microsoft-com:office:smarttags" w:element="metricconverter">
        <w:smartTagPr>
          <w:attr w:name="ProductID" w:val="40 m"/>
        </w:smartTagPr>
        <w:r w:rsidRPr="00F20D74">
          <w:rPr>
            <w:rFonts w:ascii="Arial" w:hAnsi="Arial" w:cs="Arial"/>
            <w:color w:val="000000"/>
            <w:sz w:val="24"/>
            <w:szCs w:val="24"/>
          </w:rPr>
          <w:t>40 m</w:t>
        </w:r>
      </w:smartTag>
      <w:r w:rsidRPr="00F20D74">
        <w:rPr>
          <w:rFonts w:ascii="Arial" w:hAnsi="Arial" w:cs="Arial"/>
          <w:color w:val="000000"/>
          <w:sz w:val="24"/>
          <w:szCs w:val="24"/>
        </w:rPr>
        <w:t xml:space="preserve">, najczęściej 10 – </w:t>
      </w:r>
      <w:smartTag w:uri="urn:schemas-microsoft-com:office:smarttags" w:element="metricconverter">
        <w:smartTagPr>
          <w:attr w:name="ProductID" w:val="30 m"/>
        </w:smartTagPr>
        <w:r w:rsidRPr="00F20D74">
          <w:rPr>
            <w:rFonts w:ascii="Arial" w:hAnsi="Arial" w:cs="Arial"/>
            <w:color w:val="000000"/>
            <w:sz w:val="24"/>
            <w:szCs w:val="24"/>
          </w:rPr>
          <w:t>30 m</w:t>
        </w:r>
      </w:smartTag>
      <w:r w:rsidRPr="00F20D74">
        <w:rPr>
          <w:rFonts w:ascii="Arial" w:hAnsi="Arial" w:cs="Arial"/>
          <w:color w:val="000000"/>
          <w:sz w:val="24"/>
          <w:szCs w:val="24"/>
        </w:rPr>
        <w:t>. Warstwa ta zalega na głębokości 110,0 – 140 m p.p.t.</w:t>
      </w:r>
      <w:r w:rsidRPr="00F20D74">
        <w:rPr>
          <w:rFonts w:ascii="Arial" w:hAnsi="Arial" w:cs="Arial"/>
          <w:color w:val="FF0000"/>
          <w:sz w:val="24"/>
          <w:szCs w:val="24"/>
        </w:rPr>
        <w:t xml:space="preserve"> </w:t>
      </w:r>
      <w:r w:rsidRPr="00F20D74">
        <w:rPr>
          <w:rFonts w:ascii="Arial" w:hAnsi="Arial" w:cs="Arial"/>
          <w:color w:val="000000"/>
          <w:sz w:val="24"/>
          <w:szCs w:val="24"/>
        </w:rPr>
        <w:t>Współczynnik filtracji warstwy dolnej wynosi k = 0,13 – 0,3 m/h, a przewodność T = 1 – 6 m</w:t>
      </w:r>
      <w:r w:rsidRPr="00F20D74">
        <w:rPr>
          <w:rFonts w:ascii="Arial" w:hAnsi="Arial" w:cs="Arial"/>
          <w:color w:val="000000"/>
          <w:sz w:val="24"/>
          <w:szCs w:val="24"/>
          <w:vertAlign w:val="superscript"/>
        </w:rPr>
        <w:t>2</w:t>
      </w:r>
      <w:r w:rsidRPr="00F20D74">
        <w:rPr>
          <w:rFonts w:ascii="Arial" w:hAnsi="Arial" w:cs="Arial"/>
          <w:color w:val="000000"/>
          <w:sz w:val="24"/>
          <w:szCs w:val="24"/>
        </w:rPr>
        <w:t xml:space="preserve">/h. </w:t>
      </w:r>
    </w:p>
    <w:p w:rsidR="00E22D0A" w:rsidRPr="00F20D74" w:rsidRDefault="00E22D0A" w:rsidP="00E22D0A">
      <w:pPr>
        <w:spacing w:line="360" w:lineRule="auto"/>
        <w:ind w:firstLine="708"/>
        <w:jc w:val="both"/>
        <w:rPr>
          <w:rFonts w:ascii="Arial" w:hAnsi="Arial" w:cs="Arial"/>
          <w:i/>
          <w:smallCaps/>
          <w:color w:val="000000"/>
          <w:sz w:val="24"/>
          <w:szCs w:val="24"/>
        </w:rPr>
      </w:pPr>
      <w:r w:rsidRPr="00F20D74">
        <w:rPr>
          <w:rFonts w:ascii="Arial" w:hAnsi="Arial" w:cs="Arial"/>
          <w:color w:val="000000"/>
          <w:sz w:val="24"/>
          <w:szCs w:val="24"/>
        </w:rPr>
        <w:t xml:space="preserve">Na ujęciach w Gowarzewie i Siekierkach Wielkich warstwa mioceńska wykształcona jest w postaci piasków drobnoziarnistych i zalega w przelocie 94 &gt; 114,0 m p.p.t. w Gowarzewie i 98,0 – 127,0 m p.p.t. w Siekierkach Wielkich. </w:t>
      </w:r>
    </w:p>
    <w:p w:rsidR="00E22D0A" w:rsidRPr="00F20D74" w:rsidRDefault="00E22D0A" w:rsidP="00E22D0A">
      <w:pPr>
        <w:spacing w:line="360" w:lineRule="auto"/>
        <w:jc w:val="both"/>
        <w:rPr>
          <w:rFonts w:ascii="Arial" w:hAnsi="Arial" w:cs="Arial"/>
          <w:i/>
          <w:smallCaps/>
          <w:sz w:val="24"/>
          <w:szCs w:val="24"/>
        </w:rPr>
      </w:pPr>
      <w:r w:rsidRPr="00F20D74">
        <w:rPr>
          <w:rFonts w:ascii="Arial" w:hAnsi="Arial" w:cs="Arial"/>
          <w:sz w:val="24"/>
          <w:szCs w:val="24"/>
        </w:rPr>
        <w:t>Subartezyjskie zwierciadło wody na ujęciu w Gowarzewie ustabilizowało się na głębokości 8,9 m p.p.t., tj. na rzędnej ok. 80,1 m n.p.m. Współczynnik filtracji ujętej warstwy wynosi k = 0,194 m/h, a wydajność przewodność T = 3,88 m</w:t>
      </w:r>
      <w:r w:rsidRPr="00F20D74">
        <w:rPr>
          <w:rFonts w:ascii="Arial" w:hAnsi="Arial" w:cs="Arial"/>
          <w:sz w:val="24"/>
          <w:szCs w:val="24"/>
          <w:vertAlign w:val="superscript"/>
        </w:rPr>
        <w:t>2</w:t>
      </w:r>
      <w:r w:rsidRPr="00F20D74">
        <w:rPr>
          <w:rFonts w:ascii="Arial" w:hAnsi="Arial" w:cs="Arial"/>
          <w:sz w:val="24"/>
          <w:szCs w:val="24"/>
        </w:rPr>
        <w:t>/h. W próbnym pompowaniu uzyskano wydajność Q = 23,0 m</w:t>
      </w:r>
      <w:r w:rsidRPr="00F20D74">
        <w:rPr>
          <w:rFonts w:ascii="Arial" w:hAnsi="Arial" w:cs="Arial"/>
          <w:sz w:val="24"/>
          <w:szCs w:val="24"/>
          <w:vertAlign w:val="superscript"/>
        </w:rPr>
        <w:t>3</w:t>
      </w:r>
      <w:r w:rsidRPr="00F20D74">
        <w:rPr>
          <w:rFonts w:ascii="Arial" w:hAnsi="Arial" w:cs="Arial"/>
          <w:sz w:val="24"/>
          <w:szCs w:val="24"/>
        </w:rPr>
        <w:t xml:space="preserve">/h przy depresji s = 16,7 m. </w:t>
      </w:r>
    </w:p>
    <w:p w:rsidR="00E22D0A" w:rsidRPr="00F20D74" w:rsidRDefault="00E22D0A" w:rsidP="00E22D0A">
      <w:pPr>
        <w:spacing w:line="360" w:lineRule="auto"/>
        <w:jc w:val="both"/>
        <w:rPr>
          <w:rFonts w:ascii="Arial" w:hAnsi="Arial" w:cs="Arial"/>
          <w:i/>
          <w:smallCaps/>
          <w:sz w:val="24"/>
          <w:szCs w:val="24"/>
        </w:rPr>
      </w:pPr>
      <w:r w:rsidRPr="00F20D74">
        <w:rPr>
          <w:rFonts w:ascii="Arial" w:hAnsi="Arial" w:cs="Arial"/>
          <w:sz w:val="24"/>
          <w:szCs w:val="24"/>
        </w:rPr>
        <w:t>Na ujęciu w Siekierkach w studni nr 1 (1973 r.) subartezyjskie zwierciadło wody ustabilizowało się na głębokości 18,0 m p.p.t., tj. na rzędnej ok. 75,0 m n.p.m. Współczynnik filtracji ujętej warstwy wynosi k = 0,072 m/h, a przewodność T = 1,679 m</w:t>
      </w:r>
      <w:r w:rsidRPr="00F20D74">
        <w:rPr>
          <w:rFonts w:ascii="Arial" w:hAnsi="Arial" w:cs="Arial"/>
          <w:sz w:val="24"/>
          <w:szCs w:val="24"/>
          <w:vertAlign w:val="superscript"/>
        </w:rPr>
        <w:t>2</w:t>
      </w:r>
      <w:r w:rsidRPr="00F20D74">
        <w:rPr>
          <w:rFonts w:ascii="Arial" w:hAnsi="Arial" w:cs="Arial"/>
          <w:sz w:val="24"/>
          <w:szCs w:val="24"/>
        </w:rPr>
        <w:t>/h. W próbnym pompowaniu uzyskano wydajność Q = 50,0 m</w:t>
      </w:r>
      <w:r w:rsidRPr="00F20D74">
        <w:rPr>
          <w:rFonts w:ascii="Arial" w:hAnsi="Arial" w:cs="Arial"/>
          <w:sz w:val="24"/>
          <w:szCs w:val="24"/>
          <w:vertAlign w:val="superscript"/>
        </w:rPr>
        <w:t>3</w:t>
      </w:r>
      <w:r w:rsidRPr="00F20D74">
        <w:rPr>
          <w:rFonts w:ascii="Arial" w:hAnsi="Arial" w:cs="Arial"/>
          <w:sz w:val="24"/>
          <w:szCs w:val="24"/>
        </w:rPr>
        <w:t>/h przy depresji s = 26,0 m.  W studni nr 2  (1986 r.) subartezyjskie zwierciadło wody ustabilizowało się na głębokości 21,1 m p.p.t., tj. na rzędnej 73,14 m n.p.m. Warstwę wodonośną budują piaski drobnoziarniste. Współczynnik filtracji ujętej warstwy wynosi k = 0,097 m/h, a wydajność jednostkowa q = 1,991 m</w:t>
      </w:r>
      <w:r w:rsidRPr="00F20D74">
        <w:rPr>
          <w:rFonts w:ascii="Arial" w:hAnsi="Arial" w:cs="Arial"/>
          <w:sz w:val="24"/>
          <w:szCs w:val="24"/>
          <w:vertAlign w:val="superscript"/>
        </w:rPr>
        <w:t>3</w:t>
      </w:r>
      <w:r w:rsidRPr="00F20D74">
        <w:rPr>
          <w:rFonts w:ascii="Arial" w:hAnsi="Arial" w:cs="Arial"/>
          <w:sz w:val="24"/>
          <w:szCs w:val="24"/>
        </w:rPr>
        <w:t>/h 1ms. W próbnym pompowaniu uzyskano wydajność Q = 44,0 m</w:t>
      </w:r>
      <w:r w:rsidRPr="00F20D74">
        <w:rPr>
          <w:rFonts w:ascii="Arial" w:hAnsi="Arial" w:cs="Arial"/>
          <w:sz w:val="24"/>
          <w:szCs w:val="24"/>
          <w:vertAlign w:val="superscript"/>
        </w:rPr>
        <w:t>3</w:t>
      </w:r>
      <w:r w:rsidRPr="00F20D74">
        <w:rPr>
          <w:rFonts w:ascii="Arial" w:hAnsi="Arial" w:cs="Arial"/>
          <w:sz w:val="24"/>
          <w:szCs w:val="24"/>
        </w:rPr>
        <w:t xml:space="preserve">/h przy depresji s = 22,1 m. </w:t>
      </w:r>
    </w:p>
    <w:p w:rsidR="00E22D0A" w:rsidRPr="00F20D74" w:rsidRDefault="00E22D0A" w:rsidP="00E22D0A">
      <w:pPr>
        <w:spacing w:line="360" w:lineRule="auto"/>
        <w:jc w:val="both"/>
        <w:rPr>
          <w:rFonts w:ascii="Arial" w:hAnsi="Arial" w:cs="Arial"/>
          <w:i/>
          <w:smallCaps/>
          <w:color w:val="000000"/>
          <w:sz w:val="24"/>
          <w:szCs w:val="24"/>
        </w:rPr>
      </w:pPr>
      <w:r w:rsidRPr="00F20D74">
        <w:rPr>
          <w:rFonts w:ascii="Arial" w:hAnsi="Arial" w:cs="Arial"/>
          <w:color w:val="000000"/>
          <w:sz w:val="24"/>
          <w:szCs w:val="24"/>
        </w:rPr>
        <w:t>Środkowa warstwa mioceńska eksploatowana jest również na ujęciach w Kleszczewie, Krerowie i Nagradowicach.</w:t>
      </w:r>
    </w:p>
    <w:p w:rsidR="00E22D0A" w:rsidRPr="00F20D74" w:rsidRDefault="00E22D0A" w:rsidP="00E22D0A">
      <w:pPr>
        <w:spacing w:line="360" w:lineRule="auto"/>
        <w:ind w:firstLine="708"/>
        <w:jc w:val="both"/>
        <w:rPr>
          <w:rFonts w:ascii="Arial" w:hAnsi="Arial" w:cs="Arial"/>
          <w:sz w:val="24"/>
          <w:szCs w:val="24"/>
        </w:rPr>
      </w:pPr>
      <w:r w:rsidRPr="00F20D74">
        <w:rPr>
          <w:rFonts w:ascii="Arial" w:hAnsi="Arial" w:cs="Arial"/>
          <w:sz w:val="24"/>
          <w:szCs w:val="24"/>
        </w:rPr>
        <w:t xml:space="preserve">W dokumentowanym ujęciu w Gowarzewie wystąpiła i ujęta została mioceńska środkowa warstwa wodonośna zalegająca w przelocie 131,0 – 140,0 m p.p.t. zbudowana z piasków drobnoziarnistych i średnioziarnistych. Subartezyjskie zwierciadło wody warstwy mioceńskiej środkowej stabilizuje się na głębokości 16,62 m p.p.t., tj. na rzędnej 69,32 m n.p.m. W otworze 1M nawiercono jeszcze jedną mioceńską warstwę wodonośną w przelocie 102,0 – 104,0 m p.p.t. zbudowaną z piasków drobnoziarnistych, ale ze względu na jej niewielką miąższość i wykształcenie litologiczne, warstwa ta nie rokowała pokrycia zapotrzebowania na wodę. W związku </w:t>
      </w:r>
      <w:r w:rsidRPr="00F20D74">
        <w:rPr>
          <w:rFonts w:ascii="Arial" w:hAnsi="Arial" w:cs="Arial"/>
          <w:sz w:val="24"/>
          <w:szCs w:val="24"/>
        </w:rPr>
        <w:lastRenderedPageBreak/>
        <w:t>z powyższym odstąpiono od przeprowadzenia badań hydrodynamicznych przedmiotowej warstwy.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269"/>
        <w:gridCol w:w="2261"/>
        <w:gridCol w:w="2261"/>
      </w:tblGrid>
      <w:tr w:rsidR="00E22D0A" w:rsidRPr="00F20D74" w:rsidTr="00A92B9D">
        <w:trPr>
          <w:trHeight w:val="489"/>
        </w:trPr>
        <w:tc>
          <w:tcPr>
            <w:tcW w:w="2303" w:type="dxa"/>
            <w:shd w:val="clear" w:color="auto" w:fill="auto"/>
          </w:tcPr>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Numer otworu</w:t>
            </w:r>
          </w:p>
        </w:tc>
        <w:tc>
          <w:tcPr>
            <w:tcW w:w="2303" w:type="dxa"/>
            <w:shd w:val="clear" w:color="auto" w:fill="auto"/>
          </w:tcPr>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Głębokość zw. wody</w:t>
            </w:r>
          </w:p>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m p.p.t.</w:t>
            </w:r>
          </w:p>
        </w:tc>
        <w:tc>
          <w:tcPr>
            <w:tcW w:w="2303" w:type="dxa"/>
            <w:shd w:val="clear" w:color="auto" w:fill="auto"/>
          </w:tcPr>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Rzędna terenu</w:t>
            </w:r>
          </w:p>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m n.p.m.</w:t>
            </w:r>
          </w:p>
        </w:tc>
        <w:tc>
          <w:tcPr>
            <w:tcW w:w="2303" w:type="dxa"/>
            <w:shd w:val="clear" w:color="auto" w:fill="auto"/>
          </w:tcPr>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Rzędna zw. wody</w:t>
            </w:r>
          </w:p>
          <w:p w:rsidR="00E22D0A" w:rsidRPr="00F20D74" w:rsidRDefault="00E22D0A" w:rsidP="00A92B9D">
            <w:pPr>
              <w:pStyle w:val="Tekstpodstawowy"/>
              <w:spacing w:line="240" w:lineRule="auto"/>
              <w:jc w:val="center"/>
              <w:rPr>
                <w:rFonts w:cs="Arial"/>
                <w:color w:val="000000"/>
                <w:sz w:val="20"/>
              </w:rPr>
            </w:pPr>
            <w:r w:rsidRPr="00F20D74">
              <w:rPr>
                <w:rFonts w:cs="Arial"/>
                <w:color w:val="000000"/>
                <w:sz w:val="20"/>
              </w:rPr>
              <w:t>m n.p.m.</w:t>
            </w:r>
          </w:p>
        </w:tc>
      </w:tr>
      <w:tr w:rsidR="00E22D0A" w:rsidRPr="00F20D74" w:rsidTr="00A92B9D">
        <w:tc>
          <w:tcPr>
            <w:tcW w:w="2303" w:type="dxa"/>
            <w:shd w:val="clear" w:color="auto" w:fill="auto"/>
          </w:tcPr>
          <w:p w:rsidR="00E22D0A" w:rsidRPr="00F20D74" w:rsidRDefault="00E22D0A" w:rsidP="00A92B9D">
            <w:pPr>
              <w:pStyle w:val="Tekstpodstawowy"/>
              <w:spacing w:line="240" w:lineRule="auto"/>
              <w:jc w:val="center"/>
              <w:rPr>
                <w:rFonts w:cs="Arial"/>
                <w:b/>
                <w:color w:val="000000"/>
                <w:sz w:val="20"/>
              </w:rPr>
            </w:pPr>
            <w:r w:rsidRPr="00F20D74">
              <w:rPr>
                <w:rFonts w:cs="Arial"/>
                <w:color w:val="000000"/>
                <w:sz w:val="20"/>
              </w:rPr>
              <w:t xml:space="preserve">Gowarzewo nr 1M </w:t>
            </w:r>
          </w:p>
        </w:tc>
        <w:tc>
          <w:tcPr>
            <w:tcW w:w="2303" w:type="dxa"/>
            <w:shd w:val="clear" w:color="auto" w:fill="auto"/>
          </w:tcPr>
          <w:p w:rsidR="00E22D0A" w:rsidRPr="00F20D74" w:rsidRDefault="00E22D0A" w:rsidP="00A92B9D">
            <w:pPr>
              <w:pStyle w:val="Tekstpodstawowy"/>
              <w:spacing w:line="240" w:lineRule="auto"/>
              <w:jc w:val="center"/>
              <w:rPr>
                <w:rFonts w:cs="Arial"/>
                <w:b/>
                <w:color w:val="000000"/>
                <w:sz w:val="20"/>
              </w:rPr>
            </w:pPr>
            <w:r w:rsidRPr="00F20D74">
              <w:rPr>
                <w:rFonts w:cs="Arial"/>
                <w:color w:val="000000"/>
                <w:sz w:val="20"/>
              </w:rPr>
              <w:t>16,62</w:t>
            </w:r>
          </w:p>
        </w:tc>
        <w:tc>
          <w:tcPr>
            <w:tcW w:w="2303" w:type="dxa"/>
            <w:shd w:val="clear" w:color="auto" w:fill="auto"/>
          </w:tcPr>
          <w:p w:rsidR="00E22D0A" w:rsidRPr="00F20D74" w:rsidRDefault="00E22D0A" w:rsidP="00A92B9D">
            <w:pPr>
              <w:pStyle w:val="Tekstpodstawowy"/>
              <w:spacing w:line="240" w:lineRule="auto"/>
              <w:jc w:val="center"/>
              <w:rPr>
                <w:rFonts w:cs="Arial"/>
                <w:b/>
                <w:color w:val="000000"/>
                <w:sz w:val="20"/>
              </w:rPr>
            </w:pPr>
            <w:r w:rsidRPr="00F20D74">
              <w:rPr>
                <w:rFonts w:cs="Arial"/>
                <w:color w:val="000000"/>
                <w:sz w:val="20"/>
              </w:rPr>
              <w:t>85,94</w:t>
            </w:r>
          </w:p>
        </w:tc>
        <w:tc>
          <w:tcPr>
            <w:tcW w:w="2303" w:type="dxa"/>
            <w:shd w:val="clear" w:color="auto" w:fill="auto"/>
          </w:tcPr>
          <w:p w:rsidR="00E22D0A" w:rsidRPr="00F20D74" w:rsidRDefault="00E22D0A" w:rsidP="00A92B9D">
            <w:pPr>
              <w:pStyle w:val="Tekstpodstawowy"/>
              <w:spacing w:line="240" w:lineRule="auto"/>
              <w:jc w:val="center"/>
              <w:rPr>
                <w:rFonts w:cs="Arial"/>
                <w:b/>
                <w:color w:val="000000"/>
                <w:sz w:val="20"/>
              </w:rPr>
            </w:pPr>
            <w:r w:rsidRPr="00F20D74">
              <w:rPr>
                <w:rFonts w:cs="Arial"/>
                <w:color w:val="000000"/>
                <w:sz w:val="20"/>
              </w:rPr>
              <w:t>69,32</w:t>
            </w:r>
          </w:p>
        </w:tc>
      </w:tr>
    </w:tbl>
    <w:p w:rsidR="00E22D0A" w:rsidRPr="00F20D74" w:rsidRDefault="00E22D0A" w:rsidP="00E22D0A">
      <w:pPr>
        <w:pStyle w:val="Tekstpodstawowy"/>
        <w:ind w:firstLine="708"/>
        <w:jc w:val="both"/>
        <w:rPr>
          <w:rFonts w:cs="Arial"/>
          <w:b/>
          <w:color w:val="000000"/>
          <w:highlight w:val="yellow"/>
        </w:rPr>
      </w:pPr>
    </w:p>
    <w:p w:rsidR="00E22D0A" w:rsidRPr="00F20D74" w:rsidRDefault="00E22D0A" w:rsidP="00E22D0A">
      <w:pPr>
        <w:pStyle w:val="Tekstpodstawowy"/>
        <w:ind w:firstLine="708"/>
        <w:jc w:val="both"/>
        <w:rPr>
          <w:rFonts w:cs="Arial"/>
          <w:b/>
          <w:color w:val="FF0000"/>
        </w:rPr>
      </w:pPr>
      <w:r w:rsidRPr="00F20D74">
        <w:rPr>
          <w:rFonts w:cs="Arial"/>
          <w:color w:val="000000"/>
        </w:rPr>
        <w:t>Miąższość warstwy wodonośnej wyniosła 9,0 m. Współczynnik filtracji ujętej warstwy wodonośnej wynosi: k = 0,82897 m/h, przewodność T = 7,46077 m</w:t>
      </w:r>
      <w:r w:rsidRPr="00F20D74">
        <w:rPr>
          <w:rFonts w:cs="Arial"/>
          <w:color w:val="000000"/>
          <w:vertAlign w:val="superscript"/>
        </w:rPr>
        <w:t>2</w:t>
      </w:r>
      <w:r w:rsidRPr="00F20D74">
        <w:rPr>
          <w:rFonts w:cs="Arial"/>
          <w:color w:val="000000"/>
        </w:rPr>
        <w:t>/h, a wydajność jednostkowa q = 2,73196 m</w:t>
      </w:r>
      <w:r w:rsidRPr="00F20D74">
        <w:rPr>
          <w:rFonts w:cs="Arial"/>
          <w:color w:val="000000"/>
          <w:vertAlign w:val="superscript"/>
        </w:rPr>
        <w:t>3</w:t>
      </w:r>
      <w:r w:rsidRPr="00F20D74">
        <w:rPr>
          <w:rFonts w:cs="Arial"/>
          <w:color w:val="000000"/>
        </w:rPr>
        <w:t>/h/1mS.</w:t>
      </w:r>
    </w:p>
    <w:p w:rsidR="00E22D0A" w:rsidRPr="00F20D74" w:rsidRDefault="00E22D0A" w:rsidP="00E22D0A">
      <w:pPr>
        <w:spacing w:line="360" w:lineRule="auto"/>
        <w:ind w:firstLine="708"/>
        <w:jc w:val="both"/>
        <w:rPr>
          <w:rFonts w:ascii="Arial" w:hAnsi="Arial" w:cs="Arial"/>
          <w:color w:val="000000"/>
          <w:sz w:val="24"/>
          <w:szCs w:val="24"/>
        </w:rPr>
      </w:pPr>
      <w:r w:rsidRPr="00F20D74">
        <w:rPr>
          <w:rFonts w:ascii="Arial" w:hAnsi="Arial" w:cs="Arial"/>
          <w:color w:val="000000"/>
          <w:sz w:val="24"/>
          <w:szCs w:val="24"/>
        </w:rPr>
        <w:t xml:space="preserve">Na terenie gminy poziom mioceński ma charakter ciśnieniowy o wodach subartezyskich. </w:t>
      </w:r>
      <w:r w:rsidRPr="00F20D74">
        <w:rPr>
          <w:rFonts w:ascii="Arial" w:hAnsi="Arial" w:cs="Arial"/>
          <w:sz w:val="24"/>
          <w:szCs w:val="24"/>
        </w:rPr>
        <w:t xml:space="preserve">Poziom ten jest izolowany przez kompleks czwartorzędowych glin zwałowych oraz iłów neogeńskich, który na ujęciu w miejscowości Gowarzewo ma miąższość 94,5 m. </w:t>
      </w:r>
    </w:p>
    <w:p w:rsidR="00E22D0A" w:rsidRDefault="00E22D0A" w:rsidP="002C0ABF">
      <w:pPr>
        <w:pStyle w:val="Nagwek"/>
        <w:tabs>
          <w:tab w:val="clear" w:pos="4536"/>
          <w:tab w:val="clear" w:pos="9072"/>
        </w:tabs>
        <w:spacing w:line="360" w:lineRule="auto"/>
        <w:ind w:firstLine="709"/>
        <w:jc w:val="both"/>
        <w:rPr>
          <w:rFonts w:ascii="Arial" w:hAnsi="Arial" w:cs="Arial"/>
          <w:color w:val="000000"/>
          <w:sz w:val="24"/>
          <w:szCs w:val="24"/>
        </w:rPr>
      </w:pPr>
      <w:r w:rsidRPr="00F20D74">
        <w:rPr>
          <w:rFonts w:ascii="Arial" w:hAnsi="Arial" w:cs="Arial"/>
          <w:color w:val="000000"/>
          <w:sz w:val="24"/>
          <w:szCs w:val="24"/>
        </w:rPr>
        <w:t>Przepływ w obrębie mioceńskiej środkowo-dolnej warstwy wodonośnej  odbywa się w kierunku południowo – zachodnim.</w:t>
      </w:r>
    </w:p>
    <w:p w:rsidR="00E22D0A" w:rsidRPr="00E318B1" w:rsidRDefault="00E22D0A" w:rsidP="002C0ABF">
      <w:pPr>
        <w:spacing w:line="360" w:lineRule="auto"/>
        <w:rPr>
          <w:color w:val="000000" w:themeColor="text1"/>
        </w:rPr>
      </w:pPr>
    </w:p>
    <w:p w:rsidR="00E22D0A" w:rsidRPr="00E318B1" w:rsidRDefault="00E22D0A" w:rsidP="00E318B1">
      <w:pPr>
        <w:pStyle w:val="Nagwek3"/>
        <w:rPr>
          <w:rFonts w:ascii="Arial" w:hAnsi="Arial" w:cs="Arial"/>
          <w:b/>
          <w:i/>
          <w:color w:val="000000" w:themeColor="text1"/>
        </w:rPr>
      </w:pPr>
      <w:bookmarkStart w:id="40" w:name="_Toc8117871"/>
      <w:r w:rsidRPr="00E318B1">
        <w:rPr>
          <w:rFonts w:ascii="Arial" w:hAnsi="Arial" w:cs="Arial"/>
          <w:b/>
          <w:i/>
          <w:color w:val="000000" w:themeColor="text1"/>
        </w:rPr>
        <w:t>10.1.</w:t>
      </w:r>
      <w:r w:rsidR="002C0ABF" w:rsidRPr="00E318B1">
        <w:rPr>
          <w:rFonts w:ascii="Arial" w:hAnsi="Arial" w:cs="Arial"/>
          <w:b/>
          <w:i/>
          <w:color w:val="000000" w:themeColor="text1"/>
        </w:rPr>
        <w:t>3</w:t>
      </w:r>
      <w:r w:rsidRPr="00E318B1">
        <w:rPr>
          <w:rFonts w:ascii="Arial" w:hAnsi="Arial" w:cs="Arial"/>
          <w:b/>
          <w:i/>
          <w:color w:val="000000" w:themeColor="text1"/>
        </w:rPr>
        <w:t>. Jakość wód podziemnych w utworach neogeńskich – mioceńskich</w:t>
      </w:r>
      <w:bookmarkEnd w:id="40"/>
    </w:p>
    <w:p w:rsidR="00E22D0A" w:rsidRDefault="00E22D0A" w:rsidP="002C0ABF">
      <w:pPr>
        <w:spacing w:line="360" w:lineRule="auto"/>
        <w:ind w:firstLine="708"/>
        <w:jc w:val="both"/>
        <w:rPr>
          <w:rFonts w:cs="Arial"/>
          <w:color w:val="000000"/>
        </w:rPr>
      </w:pPr>
    </w:p>
    <w:p w:rsidR="00E22D0A" w:rsidRPr="00526EA5" w:rsidRDefault="00E22D0A" w:rsidP="002C0ABF">
      <w:pPr>
        <w:spacing w:line="360" w:lineRule="auto"/>
        <w:ind w:firstLine="708"/>
        <w:jc w:val="both"/>
        <w:rPr>
          <w:rFonts w:ascii="Arial" w:hAnsi="Arial" w:cs="Arial"/>
          <w:color w:val="000000"/>
          <w:sz w:val="24"/>
          <w:szCs w:val="24"/>
        </w:rPr>
      </w:pPr>
      <w:r w:rsidRPr="00526EA5">
        <w:rPr>
          <w:rFonts w:ascii="Arial" w:hAnsi="Arial" w:cs="Arial"/>
          <w:color w:val="000000"/>
          <w:sz w:val="24"/>
          <w:szCs w:val="24"/>
        </w:rPr>
        <w:t>Woda podziemna z ujęcia w Gowarzewie (działka 92/11), otwór nr 1M jest średnio twarda (244 mg CaCO</w:t>
      </w:r>
      <w:r w:rsidRPr="00526EA5">
        <w:rPr>
          <w:rFonts w:ascii="Arial" w:hAnsi="Arial" w:cs="Arial"/>
          <w:color w:val="000000"/>
          <w:sz w:val="24"/>
          <w:szCs w:val="24"/>
          <w:vertAlign w:val="subscript"/>
        </w:rPr>
        <w:t>3</w:t>
      </w:r>
      <w:r w:rsidRPr="00526EA5">
        <w:rPr>
          <w:rFonts w:ascii="Arial" w:hAnsi="Arial" w:cs="Arial"/>
          <w:color w:val="000000"/>
          <w:sz w:val="24"/>
          <w:szCs w:val="24"/>
        </w:rPr>
        <w:t>/l), pod względem proporcji makroskładników: wodorowęglanowo – wapniowowo – magnezowo – sodowa (wg. Szczukariewa i Prikłońskiego), średnizmineralizowana o mineralizacji ogólnej 563 mg/l. Woda o odczynie zbliżonym do obojętnego (pH 7,2) o akceptowalnym zapachu i smaku.  W wodzie występują zwiększone ilości azotu amonowego pochodzenia geogenicznego 1,09 mg NH</w:t>
      </w:r>
      <w:r w:rsidRPr="00526EA5">
        <w:rPr>
          <w:rFonts w:ascii="Arial" w:hAnsi="Arial" w:cs="Arial"/>
          <w:color w:val="000000"/>
          <w:sz w:val="24"/>
          <w:szCs w:val="24"/>
          <w:vertAlign w:val="subscript"/>
        </w:rPr>
        <w:t>4</w:t>
      </w:r>
      <w:r w:rsidRPr="00526EA5">
        <w:rPr>
          <w:rFonts w:ascii="Arial" w:hAnsi="Arial" w:cs="Arial"/>
          <w:color w:val="000000"/>
          <w:sz w:val="24"/>
          <w:szCs w:val="24"/>
        </w:rPr>
        <w:t>/l, przy braku azotanów, azotynów i fosforanów. Woda o nieznacznej zawartości siarczanów 2,52 mg SO</w:t>
      </w:r>
      <w:r w:rsidRPr="00526EA5">
        <w:rPr>
          <w:rFonts w:ascii="Arial" w:hAnsi="Arial" w:cs="Arial"/>
          <w:color w:val="000000"/>
          <w:sz w:val="24"/>
          <w:szCs w:val="24"/>
          <w:vertAlign w:val="subscript"/>
        </w:rPr>
        <w:t>4</w:t>
      </w:r>
      <w:r w:rsidRPr="00526EA5">
        <w:rPr>
          <w:rFonts w:ascii="Arial" w:hAnsi="Arial" w:cs="Arial"/>
          <w:color w:val="000000"/>
          <w:sz w:val="24"/>
          <w:szCs w:val="24"/>
        </w:rPr>
        <w:t>/l i chlorków 13,9 mg Cl/l, średniosodowa 46,2 mg Na/l i średniopotasowa 5,59 mg/l.</w:t>
      </w:r>
    </w:p>
    <w:p w:rsidR="00E22D0A" w:rsidRPr="00526EA5" w:rsidRDefault="00E22D0A" w:rsidP="00E22D0A">
      <w:pPr>
        <w:spacing w:line="360" w:lineRule="auto"/>
        <w:ind w:firstLine="708"/>
        <w:jc w:val="both"/>
        <w:rPr>
          <w:rFonts w:ascii="Arial" w:hAnsi="Arial" w:cs="Arial"/>
          <w:color w:val="000000"/>
          <w:sz w:val="24"/>
          <w:szCs w:val="24"/>
        </w:rPr>
      </w:pPr>
      <w:r w:rsidRPr="00526EA5">
        <w:rPr>
          <w:rFonts w:ascii="Arial" w:hAnsi="Arial" w:cs="Arial"/>
          <w:color w:val="000000"/>
          <w:sz w:val="24"/>
          <w:szCs w:val="24"/>
        </w:rPr>
        <w:t>Woda z ujętej warstwy wodonośnej jest mętna (6,0 mg/l) wskutek wytrącania się związków  żelaza występujących na podwyższonym poziomie (0,68 mg Fe/l), zawiera również zwiększone ilości manganu (0,07 mg Mn/l). Pod względem bakteriologicznym woda nie budzi zastrzeżeń.</w:t>
      </w:r>
    </w:p>
    <w:tbl>
      <w:tblPr>
        <w:tblStyle w:val="Tabela-Siatka"/>
        <w:tblW w:w="9212" w:type="dxa"/>
        <w:tblLook w:val="01E0" w:firstRow="1" w:lastRow="1" w:firstColumn="1" w:lastColumn="1" w:noHBand="0" w:noVBand="0"/>
      </w:tblPr>
      <w:tblGrid>
        <w:gridCol w:w="2972"/>
        <w:gridCol w:w="1634"/>
        <w:gridCol w:w="2303"/>
        <w:gridCol w:w="2303"/>
      </w:tblGrid>
      <w:tr w:rsidR="00E22D0A" w:rsidRPr="00526EA5" w:rsidTr="00A92B9D">
        <w:trPr>
          <w:trHeight w:val="396"/>
        </w:trPr>
        <w:tc>
          <w:tcPr>
            <w:tcW w:w="2972" w:type="dxa"/>
          </w:tcPr>
          <w:p w:rsidR="00E22D0A" w:rsidRPr="00526EA5" w:rsidRDefault="00E22D0A" w:rsidP="00A92B9D">
            <w:pPr>
              <w:jc w:val="center"/>
              <w:rPr>
                <w:rFonts w:ascii="Arial" w:hAnsi="Arial" w:cs="Arial"/>
                <w:b/>
              </w:rPr>
            </w:pPr>
            <w:r w:rsidRPr="00526EA5">
              <w:rPr>
                <w:rFonts w:ascii="Arial" w:hAnsi="Arial" w:cs="Arial"/>
                <w:b/>
              </w:rPr>
              <w:t>Składniki wody</w:t>
            </w:r>
          </w:p>
        </w:tc>
        <w:tc>
          <w:tcPr>
            <w:tcW w:w="1634" w:type="dxa"/>
          </w:tcPr>
          <w:p w:rsidR="00E22D0A" w:rsidRPr="00526EA5" w:rsidRDefault="00E22D0A" w:rsidP="00A92B9D">
            <w:pPr>
              <w:jc w:val="center"/>
              <w:rPr>
                <w:rFonts w:ascii="Arial" w:hAnsi="Arial" w:cs="Arial"/>
                <w:b/>
              </w:rPr>
            </w:pPr>
            <w:r w:rsidRPr="00526EA5">
              <w:rPr>
                <w:rFonts w:ascii="Arial" w:hAnsi="Arial" w:cs="Arial"/>
                <w:b/>
              </w:rPr>
              <w:t>Wskaźniki</w:t>
            </w:r>
          </w:p>
          <w:p w:rsidR="00E22D0A" w:rsidRPr="00526EA5" w:rsidRDefault="00E22D0A" w:rsidP="00A92B9D">
            <w:pPr>
              <w:jc w:val="center"/>
              <w:rPr>
                <w:rFonts w:ascii="Arial" w:hAnsi="Arial" w:cs="Arial"/>
                <w:b/>
              </w:rPr>
            </w:pPr>
            <w:r w:rsidRPr="00526EA5">
              <w:rPr>
                <w:rFonts w:ascii="Arial" w:hAnsi="Arial" w:cs="Arial"/>
                <w:b/>
              </w:rPr>
              <w:t>dopuszczalne wg 1*</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Gowarzewo</w:t>
            </w:r>
          </w:p>
          <w:p w:rsidR="00E22D0A" w:rsidRPr="00526EA5" w:rsidRDefault="00E22D0A" w:rsidP="00A92B9D">
            <w:pPr>
              <w:jc w:val="center"/>
              <w:rPr>
                <w:rFonts w:ascii="Arial" w:hAnsi="Arial" w:cs="Arial"/>
                <w:b/>
                <w:color w:val="000000"/>
              </w:rPr>
            </w:pPr>
            <w:r w:rsidRPr="00526EA5">
              <w:rPr>
                <w:rFonts w:ascii="Arial" w:hAnsi="Arial" w:cs="Arial"/>
                <w:b/>
                <w:color w:val="000000"/>
              </w:rPr>
              <w:t>10.08.2018 r.</w:t>
            </w:r>
          </w:p>
        </w:tc>
        <w:tc>
          <w:tcPr>
            <w:tcW w:w="2303" w:type="dxa"/>
          </w:tcPr>
          <w:p w:rsidR="00E22D0A" w:rsidRPr="00526EA5" w:rsidRDefault="00E22D0A" w:rsidP="00A92B9D">
            <w:pPr>
              <w:jc w:val="center"/>
              <w:rPr>
                <w:rFonts w:ascii="Arial" w:hAnsi="Arial" w:cs="Arial"/>
                <w:b/>
              </w:rPr>
            </w:pPr>
            <w:r w:rsidRPr="00526EA5">
              <w:rPr>
                <w:rFonts w:ascii="Arial" w:hAnsi="Arial" w:cs="Arial"/>
                <w:b/>
              </w:rPr>
              <w:t>Klasyfikacja</w:t>
            </w:r>
          </w:p>
          <w:p w:rsidR="00E22D0A" w:rsidRPr="00526EA5" w:rsidRDefault="00E22D0A" w:rsidP="00A92B9D">
            <w:pPr>
              <w:jc w:val="center"/>
              <w:rPr>
                <w:rFonts w:ascii="Arial" w:hAnsi="Arial" w:cs="Arial"/>
                <w:b/>
                <w:color w:val="FF0000"/>
              </w:rPr>
            </w:pPr>
            <w:r w:rsidRPr="00526EA5">
              <w:rPr>
                <w:rFonts w:ascii="Arial" w:hAnsi="Arial" w:cs="Arial"/>
                <w:b/>
              </w:rPr>
              <w:t>wg 2*</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Mętność mg/l</w:t>
            </w:r>
          </w:p>
        </w:tc>
        <w:tc>
          <w:tcPr>
            <w:tcW w:w="1634" w:type="dxa"/>
          </w:tcPr>
          <w:p w:rsidR="00E22D0A" w:rsidRPr="00526EA5" w:rsidRDefault="00E22D0A" w:rsidP="00A92B9D">
            <w:pPr>
              <w:jc w:val="center"/>
              <w:rPr>
                <w:rFonts w:ascii="Arial" w:hAnsi="Arial" w:cs="Arial"/>
              </w:rPr>
            </w:pPr>
            <w:r w:rsidRPr="00526EA5">
              <w:rPr>
                <w:rFonts w:ascii="Arial" w:hAnsi="Arial" w:cs="Arial"/>
              </w:rPr>
              <w:t>1</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6,0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Barwa pozorna/sączona mg Pt/l</w:t>
            </w:r>
          </w:p>
        </w:tc>
        <w:tc>
          <w:tcPr>
            <w:tcW w:w="1634" w:type="dxa"/>
          </w:tcPr>
          <w:p w:rsidR="00E22D0A" w:rsidRPr="00526EA5" w:rsidRDefault="00E22D0A" w:rsidP="00A92B9D">
            <w:pPr>
              <w:jc w:val="center"/>
              <w:rPr>
                <w:rFonts w:ascii="Arial" w:hAnsi="Arial" w:cs="Arial"/>
              </w:rPr>
            </w:pPr>
            <w:r w:rsidRPr="00526EA5">
              <w:rPr>
                <w:rFonts w:ascii="Arial" w:hAnsi="Arial" w:cs="Arial"/>
              </w:rPr>
              <w:t>15</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40/10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Zapach</w:t>
            </w:r>
          </w:p>
        </w:tc>
        <w:tc>
          <w:tcPr>
            <w:tcW w:w="1634" w:type="dxa"/>
          </w:tcPr>
          <w:p w:rsidR="00E22D0A" w:rsidRPr="00526EA5" w:rsidRDefault="00E22D0A" w:rsidP="00A92B9D">
            <w:pPr>
              <w:jc w:val="center"/>
              <w:rPr>
                <w:rFonts w:ascii="Arial" w:hAnsi="Arial" w:cs="Arial"/>
              </w:rPr>
            </w:pPr>
            <w:r w:rsidRPr="00526EA5">
              <w:rPr>
                <w:rFonts w:ascii="Arial" w:hAnsi="Arial" w:cs="Arial"/>
              </w:rPr>
              <w:t>akceptowalny</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akceptowalny</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Odczyn, pH</w:t>
            </w:r>
          </w:p>
        </w:tc>
        <w:tc>
          <w:tcPr>
            <w:tcW w:w="1634" w:type="dxa"/>
          </w:tcPr>
          <w:p w:rsidR="00E22D0A" w:rsidRPr="00526EA5" w:rsidRDefault="00E22D0A" w:rsidP="00A92B9D">
            <w:pPr>
              <w:jc w:val="center"/>
              <w:rPr>
                <w:rFonts w:ascii="Arial" w:hAnsi="Arial" w:cs="Arial"/>
              </w:rPr>
            </w:pPr>
            <w:r w:rsidRPr="00526EA5">
              <w:rPr>
                <w:rFonts w:ascii="Arial" w:hAnsi="Arial" w:cs="Arial"/>
              </w:rPr>
              <w:t>6,5 – 9,5</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7,2</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lastRenderedPageBreak/>
              <w:t>Twardość ogólna mg CaCO</w:t>
            </w:r>
            <w:r w:rsidRPr="00526EA5">
              <w:rPr>
                <w:rFonts w:ascii="Arial" w:hAnsi="Arial" w:cs="Arial"/>
                <w:sz w:val="18"/>
                <w:szCs w:val="18"/>
                <w:vertAlign w:val="subscript"/>
              </w:rPr>
              <w:t>3</w:t>
            </w:r>
            <w:r w:rsidRPr="00526EA5">
              <w:rPr>
                <w:rFonts w:ascii="Arial" w:hAnsi="Arial" w:cs="Arial"/>
                <w:sz w:val="18"/>
                <w:szCs w:val="18"/>
              </w:rPr>
              <w:t>/l</w:t>
            </w:r>
          </w:p>
        </w:tc>
        <w:tc>
          <w:tcPr>
            <w:tcW w:w="1634" w:type="dxa"/>
          </w:tcPr>
          <w:p w:rsidR="00E22D0A" w:rsidRPr="00526EA5" w:rsidRDefault="00E22D0A" w:rsidP="00A92B9D">
            <w:pPr>
              <w:jc w:val="center"/>
              <w:rPr>
                <w:rFonts w:ascii="Arial" w:hAnsi="Arial" w:cs="Arial"/>
              </w:rPr>
            </w:pPr>
            <w:r w:rsidRPr="00526EA5">
              <w:rPr>
                <w:rFonts w:ascii="Arial" w:hAnsi="Arial" w:cs="Arial"/>
              </w:rPr>
              <w:t>60 - 500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244</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Żelazo mg Fe/l</w:t>
            </w:r>
          </w:p>
        </w:tc>
        <w:tc>
          <w:tcPr>
            <w:tcW w:w="1634" w:type="dxa"/>
          </w:tcPr>
          <w:p w:rsidR="00E22D0A" w:rsidRPr="00526EA5" w:rsidRDefault="00E22D0A" w:rsidP="00A92B9D">
            <w:pPr>
              <w:jc w:val="center"/>
              <w:rPr>
                <w:rFonts w:ascii="Arial" w:hAnsi="Arial" w:cs="Arial"/>
              </w:rPr>
            </w:pPr>
            <w:r w:rsidRPr="00526EA5">
              <w:rPr>
                <w:rFonts w:ascii="Arial" w:hAnsi="Arial" w:cs="Arial"/>
              </w:rPr>
              <w:t>0,2</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0,68</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Mangan mg Mn/l</w:t>
            </w:r>
          </w:p>
        </w:tc>
        <w:tc>
          <w:tcPr>
            <w:tcW w:w="1634" w:type="dxa"/>
          </w:tcPr>
          <w:p w:rsidR="00E22D0A" w:rsidRPr="00526EA5" w:rsidRDefault="00E22D0A" w:rsidP="00A92B9D">
            <w:pPr>
              <w:jc w:val="center"/>
              <w:rPr>
                <w:rFonts w:ascii="Arial" w:hAnsi="Arial" w:cs="Arial"/>
              </w:rPr>
            </w:pPr>
            <w:r w:rsidRPr="00526EA5">
              <w:rPr>
                <w:rFonts w:ascii="Arial" w:hAnsi="Arial" w:cs="Arial"/>
              </w:rPr>
              <w:t>0,05</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0,07</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Magnez mg Mg/l</w:t>
            </w:r>
          </w:p>
        </w:tc>
        <w:tc>
          <w:tcPr>
            <w:tcW w:w="1634" w:type="dxa"/>
          </w:tcPr>
          <w:p w:rsidR="00E22D0A" w:rsidRPr="00526EA5" w:rsidRDefault="00E22D0A" w:rsidP="00A92B9D">
            <w:pPr>
              <w:jc w:val="center"/>
              <w:rPr>
                <w:rFonts w:ascii="Arial" w:hAnsi="Arial" w:cs="Arial"/>
              </w:rPr>
            </w:pPr>
            <w:r w:rsidRPr="00526EA5">
              <w:rPr>
                <w:rFonts w:ascii="Arial" w:hAnsi="Arial" w:cs="Arial"/>
              </w:rPr>
              <w:t>30 -125</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19,6</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Amoniak mg N/l</w:t>
            </w:r>
          </w:p>
        </w:tc>
        <w:tc>
          <w:tcPr>
            <w:tcW w:w="1634" w:type="dxa"/>
          </w:tcPr>
          <w:p w:rsidR="00E22D0A" w:rsidRPr="00526EA5" w:rsidRDefault="00E22D0A" w:rsidP="00A92B9D">
            <w:pPr>
              <w:jc w:val="center"/>
              <w:rPr>
                <w:rFonts w:ascii="Arial" w:hAnsi="Arial" w:cs="Arial"/>
              </w:rPr>
            </w:pPr>
            <w:r w:rsidRPr="00526EA5">
              <w:rPr>
                <w:rFonts w:ascii="Arial" w:hAnsi="Arial" w:cs="Arial"/>
              </w:rPr>
              <w:t>0,5</w:t>
            </w:r>
          </w:p>
        </w:tc>
        <w:tc>
          <w:tcPr>
            <w:tcW w:w="2303" w:type="dxa"/>
          </w:tcPr>
          <w:p w:rsidR="00E22D0A" w:rsidRPr="00526EA5" w:rsidRDefault="00E22D0A" w:rsidP="00A92B9D">
            <w:pPr>
              <w:jc w:val="center"/>
              <w:rPr>
                <w:rFonts w:ascii="Arial" w:hAnsi="Arial" w:cs="Arial"/>
                <w:b/>
                <w:color w:val="000000"/>
              </w:rPr>
            </w:pPr>
            <w:r w:rsidRPr="00526EA5">
              <w:rPr>
                <w:rFonts w:ascii="Arial" w:hAnsi="Arial" w:cs="Arial"/>
                <w:b/>
                <w:color w:val="000000"/>
              </w:rPr>
              <w:t>1,09</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Azotyny mg N/l</w:t>
            </w:r>
          </w:p>
        </w:tc>
        <w:tc>
          <w:tcPr>
            <w:tcW w:w="1634" w:type="dxa"/>
          </w:tcPr>
          <w:p w:rsidR="00E22D0A" w:rsidRPr="00526EA5" w:rsidRDefault="00E22D0A" w:rsidP="00A92B9D">
            <w:pPr>
              <w:jc w:val="center"/>
              <w:rPr>
                <w:rFonts w:ascii="Arial" w:hAnsi="Arial" w:cs="Arial"/>
              </w:rPr>
            </w:pPr>
            <w:r w:rsidRPr="00526EA5">
              <w:rPr>
                <w:rFonts w:ascii="Arial" w:hAnsi="Arial" w:cs="Arial"/>
              </w:rPr>
              <w:t>0,5</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&lt;0,05</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Azotany mg N/l</w:t>
            </w:r>
          </w:p>
        </w:tc>
        <w:tc>
          <w:tcPr>
            <w:tcW w:w="1634" w:type="dxa"/>
          </w:tcPr>
          <w:p w:rsidR="00E22D0A" w:rsidRPr="00526EA5" w:rsidRDefault="00E22D0A" w:rsidP="00A92B9D">
            <w:pPr>
              <w:jc w:val="center"/>
              <w:rPr>
                <w:rFonts w:ascii="Arial" w:hAnsi="Arial" w:cs="Arial"/>
              </w:rPr>
            </w:pPr>
            <w:r w:rsidRPr="00526EA5">
              <w:rPr>
                <w:rFonts w:ascii="Arial" w:hAnsi="Arial" w:cs="Arial"/>
              </w:rPr>
              <w:t>50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&lt;0,1</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Chlorki mg Cl/l</w:t>
            </w:r>
          </w:p>
        </w:tc>
        <w:tc>
          <w:tcPr>
            <w:tcW w:w="1634" w:type="dxa"/>
          </w:tcPr>
          <w:p w:rsidR="00E22D0A" w:rsidRPr="00526EA5" w:rsidRDefault="00E22D0A" w:rsidP="00A92B9D">
            <w:pPr>
              <w:jc w:val="center"/>
              <w:rPr>
                <w:rFonts w:ascii="Arial" w:hAnsi="Arial" w:cs="Arial"/>
              </w:rPr>
            </w:pPr>
            <w:r w:rsidRPr="00526EA5">
              <w:rPr>
                <w:rFonts w:ascii="Arial" w:hAnsi="Arial" w:cs="Arial"/>
              </w:rPr>
              <w:t>250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13,9</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Siarczany mg SO</w:t>
            </w:r>
            <w:r w:rsidRPr="00526EA5">
              <w:rPr>
                <w:rFonts w:ascii="Arial" w:hAnsi="Arial" w:cs="Arial"/>
                <w:sz w:val="18"/>
                <w:szCs w:val="18"/>
                <w:vertAlign w:val="subscript"/>
              </w:rPr>
              <w:t>4</w:t>
            </w:r>
            <w:r w:rsidRPr="00526EA5">
              <w:rPr>
                <w:rFonts w:ascii="Arial" w:hAnsi="Arial" w:cs="Arial"/>
                <w:sz w:val="18"/>
                <w:szCs w:val="18"/>
              </w:rPr>
              <w:t>/l</w:t>
            </w:r>
          </w:p>
        </w:tc>
        <w:tc>
          <w:tcPr>
            <w:tcW w:w="1634" w:type="dxa"/>
          </w:tcPr>
          <w:p w:rsidR="00E22D0A" w:rsidRPr="00526EA5" w:rsidRDefault="00E22D0A" w:rsidP="00A92B9D">
            <w:pPr>
              <w:jc w:val="center"/>
              <w:rPr>
                <w:rFonts w:ascii="Arial" w:hAnsi="Arial" w:cs="Arial"/>
              </w:rPr>
            </w:pPr>
            <w:r w:rsidRPr="00526EA5">
              <w:rPr>
                <w:rFonts w:ascii="Arial" w:hAnsi="Arial" w:cs="Arial"/>
              </w:rPr>
              <w:t>250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2,52</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Fosforany mg PO</w:t>
            </w:r>
            <w:r w:rsidRPr="00526EA5">
              <w:rPr>
                <w:rFonts w:ascii="Arial" w:hAnsi="Arial" w:cs="Arial"/>
                <w:sz w:val="18"/>
                <w:szCs w:val="18"/>
                <w:vertAlign w:val="subscript"/>
              </w:rPr>
              <w:t>4</w:t>
            </w:r>
            <w:r w:rsidRPr="00526EA5">
              <w:rPr>
                <w:rFonts w:ascii="Arial" w:hAnsi="Arial" w:cs="Arial"/>
                <w:sz w:val="18"/>
                <w:szCs w:val="18"/>
              </w:rPr>
              <w:t>/l</w:t>
            </w:r>
          </w:p>
        </w:tc>
        <w:tc>
          <w:tcPr>
            <w:tcW w:w="1634" w:type="dxa"/>
          </w:tcPr>
          <w:p w:rsidR="00E22D0A" w:rsidRPr="00526EA5" w:rsidRDefault="00E22D0A" w:rsidP="00A92B9D">
            <w:pPr>
              <w:jc w:val="center"/>
              <w:rPr>
                <w:rFonts w:ascii="Arial" w:hAnsi="Arial" w:cs="Arial"/>
              </w:rPr>
            </w:pPr>
            <w:r w:rsidRPr="00526EA5">
              <w:rPr>
                <w:rFonts w:ascii="Arial" w:hAnsi="Arial" w:cs="Arial"/>
              </w:rPr>
              <w:t>-</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&lt;0,10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Fluorki mg F/l</w:t>
            </w:r>
          </w:p>
        </w:tc>
        <w:tc>
          <w:tcPr>
            <w:tcW w:w="1634" w:type="dxa"/>
          </w:tcPr>
          <w:p w:rsidR="00E22D0A" w:rsidRPr="00526EA5" w:rsidRDefault="00E22D0A" w:rsidP="00A92B9D">
            <w:pPr>
              <w:jc w:val="center"/>
              <w:rPr>
                <w:rFonts w:ascii="Arial" w:hAnsi="Arial" w:cs="Arial"/>
              </w:rPr>
            </w:pPr>
            <w:r w:rsidRPr="00526EA5">
              <w:rPr>
                <w:rFonts w:ascii="Arial" w:hAnsi="Arial" w:cs="Arial"/>
              </w:rPr>
              <w:t>1,5</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0,21</w:t>
            </w:r>
          </w:p>
        </w:tc>
        <w:tc>
          <w:tcPr>
            <w:tcW w:w="2303" w:type="dxa"/>
          </w:tcPr>
          <w:p w:rsidR="00E22D0A" w:rsidRPr="00526EA5" w:rsidRDefault="00E22D0A" w:rsidP="00A92B9D">
            <w:pPr>
              <w:jc w:val="center"/>
              <w:rPr>
                <w:rFonts w:ascii="Arial" w:hAnsi="Arial" w:cs="Arial"/>
                <w:color w:val="000000"/>
              </w:rPr>
            </w:pP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Wapń mg Ca/l</w:t>
            </w:r>
          </w:p>
        </w:tc>
        <w:tc>
          <w:tcPr>
            <w:tcW w:w="1634" w:type="dxa"/>
          </w:tcPr>
          <w:p w:rsidR="00E22D0A" w:rsidRPr="00526EA5" w:rsidRDefault="00E22D0A" w:rsidP="00A92B9D">
            <w:pPr>
              <w:jc w:val="center"/>
              <w:rPr>
                <w:rFonts w:ascii="Arial" w:hAnsi="Arial" w:cs="Arial"/>
              </w:rPr>
            </w:pPr>
            <w:r w:rsidRPr="00526EA5">
              <w:rPr>
                <w:rFonts w:ascii="Arial" w:hAnsi="Arial" w:cs="Arial"/>
              </w:rPr>
              <w:t>-</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64,9</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Potas mg K /l</w:t>
            </w:r>
          </w:p>
        </w:tc>
        <w:tc>
          <w:tcPr>
            <w:tcW w:w="1634" w:type="dxa"/>
          </w:tcPr>
          <w:p w:rsidR="00E22D0A" w:rsidRPr="00526EA5" w:rsidRDefault="00E22D0A" w:rsidP="00A92B9D">
            <w:pPr>
              <w:jc w:val="center"/>
              <w:rPr>
                <w:rFonts w:ascii="Arial" w:hAnsi="Arial" w:cs="Arial"/>
              </w:rPr>
            </w:pPr>
            <w:r w:rsidRPr="00526EA5">
              <w:rPr>
                <w:rFonts w:ascii="Arial" w:hAnsi="Arial" w:cs="Arial"/>
              </w:rPr>
              <w:t>-</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5,59</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Sód mg Na/l</w:t>
            </w:r>
          </w:p>
        </w:tc>
        <w:tc>
          <w:tcPr>
            <w:tcW w:w="1634" w:type="dxa"/>
          </w:tcPr>
          <w:p w:rsidR="00E22D0A" w:rsidRPr="00526EA5" w:rsidRDefault="00E22D0A" w:rsidP="00A92B9D">
            <w:pPr>
              <w:jc w:val="center"/>
              <w:rPr>
                <w:rFonts w:ascii="Arial" w:hAnsi="Arial" w:cs="Arial"/>
              </w:rPr>
            </w:pPr>
            <w:r w:rsidRPr="00526EA5">
              <w:rPr>
                <w:rFonts w:ascii="Arial" w:hAnsi="Arial" w:cs="Arial"/>
              </w:rPr>
              <w:t>200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46,2</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Przewodnictwo µS/l</w:t>
            </w:r>
          </w:p>
        </w:tc>
        <w:tc>
          <w:tcPr>
            <w:tcW w:w="1634" w:type="dxa"/>
          </w:tcPr>
          <w:p w:rsidR="00E22D0A" w:rsidRPr="00526EA5" w:rsidRDefault="00E22D0A" w:rsidP="00A92B9D">
            <w:pPr>
              <w:jc w:val="center"/>
              <w:rPr>
                <w:rFonts w:ascii="Arial" w:hAnsi="Arial" w:cs="Arial"/>
              </w:rPr>
            </w:pPr>
            <w:r w:rsidRPr="00526EA5">
              <w:rPr>
                <w:rFonts w:ascii="Arial" w:hAnsi="Arial" w:cs="Arial"/>
              </w:rPr>
              <w:t>2500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678</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I</w:t>
            </w: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OWO mg C/l</w:t>
            </w:r>
          </w:p>
        </w:tc>
        <w:tc>
          <w:tcPr>
            <w:tcW w:w="1634" w:type="dxa"/>
          </w:tcPr>
          <w:p w:rsidR="00E22D0A" w:rsidRPr="00526EA5" w:rsidRDefault="00E22D0A" w:rsidP="00A92B9D">
            <w:pPr>
              <w:jc w:val="center"/>
              <w:rPr>
                <w:rFonts w:ascii="Arial" w:hAnsi="Arial" w:cs="Arial"/>
              </w:rPr>
            </w:pPr>
            <w:r w:rsidRPr="00526EA5">
              <w:rPr>
                <w:rFonts w:ascii="Arial" w:hAnsi="Arial" w:cs="Arial"/>
              </w:rPr>
              <w:t>5,0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3,4</w:t>
            </w:r>
          </w:p>
        </w:tc>
        <w:tc>
          <w:tcPr>
            <w:tcW w:w="2303" w:type="dxa"/>
          </w:tcPr>
          <w:p w:rsidR="00E22D0A" w:rsidRPr="00526EA5" w:rsidRDefault="00E22D0A" w:rsidP="00A92B9D">
            <w:pPr>
              <w:jc w:val="center"/>
              <w:rPr>
                <w:rFonts w:ascii="Arial" w:hAnsi="Arial" w:cs="Arial"/>
                <w:color w:val="000000"/>
              </w:rPr>
            </w:pPr>
          </w:p>
        </w:tc>
      </w:tr>
      <w:tr w:rsidR="00E22D0A" w:rsidRPr="00526EA5" w:rsidTr="00A92B9D">
        <w:tc>
          <w:tcPr>
            <w:tcW w:w="2972"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Mineralizacja mg/l</w:t>
            </w:r>
          </w:p>
        </w:tc>
        <w:tc>
          <w:tcPr>
            <w:tcW w:w="1634" w:type="dxa"/>
          </w:tcPr>
          <w:p w:rsidR="00E22D0A" w:rsidRPr="00526EA5" w:rsidRDefault="00E22D0A" w:rsidP="00A92B9D">
            <w:pPr>
              <w:jc w:val="center"/>
              <w:rPr>
                <w:rFonts w:ascii="Arial" w:hAnsi="Arial" w:cs="Arial"/>
              </w:rPr>
            </w:pPr>
            <w:r w:rsidRPr="00526EA5">
              <w:rPr>
                <w:rFonts w:ascii="Arial" w:hAnsi="Arial" w:cs="Arial"/>
              </w:rPr>
              <w:t>-</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563</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rPr>
                <w:rFonts w:ascii="Arial" w:hAnsi="Arial" w:cs="Arial"/>
                <w:sz w:val="18"/>
                <w:szCs w:val="18"/>
              </w:rPr>
            </w:pPr>
            <w:r w:rsidRPr="00526EA5">
              <w:rPr>
                <w:rFonts w:ascii="Arial" w:hAnsi="Arial" w:cs="Arial"/>
                <w:sz w:val="18"/>
                <w:szCs w:val="18"/>
              </w:rPr>
              <w:t>Bakterie grupy coli, NPL/100 ml</w:t>
            </w:r>
          </w:p>
        </w:tc>
        <w:tc>
          <w:tcPr>
            <w:tcW w:w="1634"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0</w:t>
            </w:r>
          </w:p>
        </w:tc>
        <w:tc>
          <w:tcPr>
            <w:tcW w:w="2303" w:type="dxa"/>
          </w:tcPr>
          <w:p w:rsidR="00E22D0A" w:rsidRPr="00526EA5" w:rsidRDefault="00E22D0A" w:rsidP="00A92B9D">
            <w:pPr>
              <w:jc w:val="center"/>
              <w:rPr>
                <w:rFonts w:ascii="Arial" w:hAnsi="Arial" w:cs="Arial"/>
                <w:color w:val="000000"/>
                <w:sz w:val="18"/>
                <w:szCs w:val="18"/>
              </w:rPr>
            </w:pPr>
            <w:r w:rsidRPr="00526EA5">
              <w:rPr>
                <w:rFonts w:ascii="Arial" w:hAnsi="Arial" w:cs="Arial"/>
                <w:color w:val="000000"/>
                <w:sz w:val="18"/>
                <w:szCs w:val="18"/>
              </w:rPr>
              <w:t>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rPr>
                <w:rFonts w:ascii="Arial" w:hAnsi="Arial" w:cs="Arial"/>
                <w:sz w:val="18"/>
                <w:szCs w:val="18"/>
              </w:rPr>
            </w:pPr>
            <w:r w:rsidRPr="00526EA5">
              <w:rPr>
                <w:rFonts w:ascii="Arial" w:hAnsi="Arial" w:cs="Arial"/>
                <w:sz w:val="18"/>
                <w:szCs w:val="18"/>
              </w:rPr>
              <w:t>Escherichia coli, NPL/100 ml</w:t>
            </w:r>
          </w:p>
        </w:tc>
        <w:tc>
          <w:tcPr>
            <w:tcW w:w="1634"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0</w:t>
            </w:r>
          </w:p>
        </w:tc>
        <w:tc>
          <w:tcPr>
            <w:tcW w:w="2303" w:type="dxa"/>
          </w:tcPr>
          <w:p w:rsidR="00E22D0A" w:rsidRPr="00526EA5" w:rsidRDefault="00E22D0A" w:rsidP="00A92B9D">
            <w:pPr>
              <w:jc w:val="center"/>
              <w:rPr>
                <w:rFonts w:ascii="Arial" w:hAnsi="Arial" w:cs="Arial"/>
                <w:color w:val="000000"/>
                <w:sz w:val="18"/>
                <w:szCs w:val="18"/>
              </w:rPr>
            </w:pPr>
            <w:r w:rsidRPr="00526EA5">
              <w:rPr>
                <w:rFonts w:ascii="Arial" w:hAnsi="Arial" w:cs="Arial"/>
                <w:color w:val="000000"/>
                <w:sz w:val="18"/>
                <w:szCs w:val="18"/>
              </w:rPr>
              <w:t>0</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r w:rsidR="00E22D0A" w:rsidRPr="00526EA5" w:rsidTr="00A92B9D">
        <w:tc>
          <w:tcPr>
            <w:tcW w:w="2972" w:type="dxa"/>
          </w:tcPr>
          <w:p w:rsidR="00E22D0A" w:rsidRPr="00526EA5" w:rsidRDefault="00E22D0A" w:rsidP="00A92B9D">
            <w:pPr>
              <w:rPr>
                <w:rFonts w:ascii="Arial" w:hAnsi="Arial" w:cs="Arial"/>
                <w:sz w:val="18"/>
                <w:szCs w:val="18"/>
              </w:rPr>
            </w:pPr>
            <w:r w:rsidRPr="00526EA5">
              <w:rPr>
                <w:rFonts w:ascii="Arial" w:hAnsi="Arial" w:cs="Arial"/>
                <w:sz w:val="18"/>
                <w:szCs w:val="18"/>
              </w:rPr>
              <w:t>Ogólną liczbę bakterii NPL/100 ml</w:t>
            </w:r>
          </w:p>
        </w:tc>
        <w:tc>
          <w:tcPr>
            <w:tcW w:w="1634" w:type="dxa"/>
          </w:tcPr>
          <w:p w:rsidR="00E22D0A" w:rsidRPr="00526EA5" w:rsidRDefault="00E22D0A" w:rsidP="00A92B9D">
            <w:pPr>
              <w:jc w:val="center"/>
              <w:rPr>
                <w:rFonts w:ascii="Arial" w:hAnsi="Arial" w:cs="Arial"/>
                <w:sz w:val="18"/>
                <w:szCs w:val="18"/>
              </w:rPr>
            </w:pPr>
            <w:r w:rsidRPr="00526EA5">
              <w:rPr>
                <w:rFonts w:ascii="Arial" w:hAnsi="Arial" w:cs="Arial"/>
                <w:sz w:val="18"/>
                <w:szCs w:val="18"/>
              </w:rPr>
              <w:t>100</w:t>
            </w:r>
          </w:p>
        </w:tc>
        <w:tc>
          <w:tcPr>
            <w:tcW w:w="2303" w:type="dxa"/>
          </w:tcPr>
          <w:p w:rsidR="00E22D0A" w:rsidRPr="00526EA5" w:rsidRDefault="00E22D0A" w:rsidP="00A92B9D">
            <w:pPr>
              <w:jc w:val="center"/>
              <w:rPr>
                <w:rFonts w:ascii="Arial" w:hAnsi="Arial" w:cs="Arial"/>
                <w:color w:val="000000"/>
                <w:sz w:val="18"/>
                <w:szCs w:val="18"/>
              </w:rPr>
            </w:pPr>
            <w:r w:rsidRPr="00526EA5">
              <w:rPr>
                <w:rFonts w:ascii="Arial" w:hAnsi="Arial" w:cs="Arial"/>
                <w:color w:val="000000"/>
                <w:sz w:val="18"/>
                <w:szCs w:val="18"/>
              </w:rPr>
              <w:t>1</w:t>
            </w:r>
          </w:p>
        </w:tc>
        <w:tc>
          <w:tcPr>
            <w:tcW w:w="2303" w:type="dxa"/>
          </w:tcPr>
          <w:p w:rsidR="00E22D0A" w:rsidRPr="00526EA5" w:rsidRDefault="00E22D0A" w:rsidP="00A92B9D">
            <w:pPr>
              <w:jc w:val="center"/>
              <w:rPr>
                <w:rFonts w:ascii="Arial" w:hAnsi="Arial" w:cs="Arial"/>
                <w:color w:val="000000"/>
              </w:rPr>
            </w:pPr>
            <w:r w:rsidRPr="00526EA5">
              <w:rPr>
                <w:rFonts w:ascii="Arial" w:hAnsi="Arial" w:cs="Arial"/>
                <w:color w:val="000000"/>
              </w:rPr>
              <w:t>-</w:t>
            </w:r>
          </w:p>
        </w:tc>
      </w:tr>
    </w:tbl>
    <w:p w:rsidR="00E22D0A" w:rsidRPr="00526EA5" w:rsidRDefault="00E22D0A" w:rsidP="00E22D0A">
      <w:pPr>
        <w:jc w:val="both"/>
        <w:rPr>
          <w:rFonts w:ascii="Arial" w:hAnsi="Arial" w:cs="Arial"/>
          <w:i/>
          <w:smallCaps/>
          <w:color w:val="000000"/>
          <w:sz w:val="16"/>
          <w:szCs w:val="16"/>
        </w:rPr>
      </w:pPr>
      <w:r w:rsidRPr="00526EA5">
        <w:rPr>
          <w:rFonts w:ascii="Arial" w:hAnsi="Arial" w:cs="Arial"/>
          <w:b/>
          <w:sz w:val="16"/>
          <w:szCs w:val="16"/>
        </w:rPr>
        <w:t>1*</w:t>
      </w:r>
      <w:r w:rsidRPr="00526EA5">
        <w:rPr>
          <w:rFonts w:ascii="Arial" w:hAnsi="Arial" w:cs="Arial"/>
          <w:sz w:val="16"/>
          <w:szCs w:val="16"/>
        </w:rPr>
        <w:t xml:space="preserve"> - Rozporządzenie Ministra Zdrowia z dnia 7 grudnia 2017 r. (Dz. U. z 2017 r. poz. 2294) – w sprawie jakości wody przeznaczonej do spożycia przez ludzi.</w:t>
      </w:r>
    </w:p>
    <w:p w:rsidR="00E22D0A" w:rsidRPr="00526EA5" w:rsidRDefault="00E22D0A" w:rsidP="00E22D0A">
      <w:pPr>
        <w:jc w:val="both"/>
        <w:rPr>
          <w:rFonts w:ascii="Arial" w:hAnsi="Arial" w:cs="Arial"/>
          <w:sz w:val="16"/>
          <w:szCs w:val="16"/>
        </w:rPr>
      </w:pPr>
      <w:r w:rsidRPr="00526EA5">
        <w:rPr>
          <w:rFonts w:ascii="Arial" w:hAnsi="Arial" w:cs="Arial"/>
          <w:b/>
          <w:sz w:val="16"/>
          <w:szCs w:val="16"/>
        </w:rPr>
        <w:t>2*</w:t>
      </w:r>
      <w:r w:rsidRPr="00526EA5">
        <w:rPr>
          <w:rFonts w:ascii="Arial" w:hAnsi="Arial" w:cs="Arial"/>
          <w:sz w:val="16"/>
          <w:szCs w:val="16"/>
        </w:rPr>
        <w:t xml:space="preserve"> - Rozporządzenie Ministra Środowiska z dnia 21 grudnia 2015 r. – w sprawie kryteriów i sposobu oceny stanu jednolitych części wód podziemnych  (Dz. U. z 2015 r., poz. 85)</w:t>
      </w:r>
    </w:p>
    <w:p w:rsidR="00E22D0A" w:rsidRPr="00526EA5" w:rsidRDefault="00E22D0A" w:rsidP="00E22D0A">
      <w:pPr>
        <w:rPr>
          <w:rFonts w:ascii="Arial" w:hAnsi="Arial" w:cs="Arial"/>
          <w:sz w:val="16"/>
          <w:szCs w:val="16"/>
        </w:rPr>
      </w:pPr>
    </w:p>
    <w:p w:rsidR="00E22D0A" w:rsidRPr="00526EA5" w:rsidRDefault="00E22D0A" w:rsidP="00E22D0A">
      <w:pPr>
        <w:spacing w:line="360" w:lineRule="auto"/>
        <w:ind w:firstLine="708"/>
        <w:jc w:val="both"/>
        <w:rPr>
          <w:rFonts w:ascii="Arial" w:hAnsi="Arial" w:cs="Arial"/>
          <w:sz w:val="24"/>
          <w:szCs w:val="24"/>
        </w:rPr>
      </w:pPr>
      <w:r w:rsidRPr="00526EA5">
        <w:rPr>
          <w:rFonts w:ascii="Arial" w:hAnsi="Arial" w:cs="Arial"/>
          <w:sz w:val="24"/>
          <w:szCs w:val="24"/>
        </w:rPr>
        <w:t xml:space="preserve">Zgodnie z wytycznymi Rozporządzenia Ministra Środowiska z dnia 21 grudnia 2015 r. – w sprawie kryteriów i sposobu oceny stanu jednolitych części wód podziemnych (Dz. U. z 2015 r. poz. 85 § 3.1.) określa się dobry stan chemiczny ujętej wody podziemnej. Zgodnie z klasyfikacją podaną w § 2.1. tego rozporządzenia, woda mieści się w II klasie dobrej jakości wód podziemnych. Klasa II, to wody dobrej jakości, w których wartości niektórych elementów fizykochemicznych są podwyższone w wyniku naturalnych procesów zachodzących w wodach podziemnych, wartości elementów fizykochemicznych nie wskazują na wpływ działalności człowieka albo jest to wpływ bardzo mały. </w:t>
      </w:r>
    </w:p>
    <w:p w:rsidR="00E22D0A" w:rsidRDefault="00E22D0A" w:rsidP="00E22D0A">
      <w:pPr>
        <w:spacing w:line="360" w:lineRule="auto"/>
        <w:ind w:firstLine="708"/>
        <w:jc w:val="both"/>
        <w:rPr>
          <w:rFonts w:ascii="Arial" w:hAnsi="Arial" w:cs="Arial"/>
          <w:color w:val="000000"/>
          <w:spacing w:val="-2"/>
          <w:sz w:val="24"/>
          <w:szCs w:val="24"/>
        </w:rPr>
      </w:pPr>
      <w:r w:rsidRPr="00526EA5">
        <w:rPr>
          <w:rFonts w:ascii="Arial" w:hAnsi="Arial" w:cs="Arial"/>
          <w:color w:val="000000"/>
          <w:sz w:val="24"/>
          <w:szCs w:val="24"/>
        </w:rPr>
        <w:t xml:space="preserve">Skład ujętej wody podziemnej ze studni nr 1M nie odpowiada warunkom obowiązującym dla </w:t>
      </w:r>
      <w:r w:rsidRPr="00526EA5">
        <w:rPr>
          <w:rFonts w:ascii="Arial" w:hAnsi="Arial" w:cs="Arial"/>
          <w:color w:val="000000"/>
          <w:spacing w:val="-2"/>
          <w:sz w:val="24"/>
          <w:szCs w:val="24"/>
        </w:rPr>
        <w:t>wody pitnej, wynikającym z załączników do Rozporządzenia</w:t>
      </w:r>
      <w:r w:rsidRPr="00526EA5">
        <w:rPr>
          <w:rFonts w:ascii="Arial" w:hAnsi="Arial" w:cs="Arial"/>
          <w:sz w:val="24"/>
          <w:szCs w:val="24"/>
        </w:rPr>
        <w:t xml:space="preserve"> Rozporządzenie Ministra Zdrowia z dnia 7 grudnia 2017 r. (Dz. U. z 2017 r. poz. 2294) – w sprawie jakości wody przeznaczonej do spożycia przez ludzi </w:t>
      </w:r>
      <w:r w:rsidRPr="00526EA5">
        <w:rPr>
          <w:rFonts w:ascii="Arial" w:hAnsi="Arial" w:cs="Arial"/>
          <w:iCs/>
          <w:color w:val="000000"/>
          <w:spacing w:val="-4"/>
          <w:sz w:val="24"/>
          <w:szCs w:val="24"/>
        </w:rPr>
        <w:t xml:space="preserve">w zakresie zawartości żelaza, manganu, amoniaku, mętności i barwy. </w:t>
      </w:r>
      <w:r w:rsidRPr="00526EA5">
        <w:rPr>
          <w:rFonts w:ascii="Arial" w:hAnsi="Arial" w:cs="Arial"/>
          <w:color w:val="000000"/>
          <w:spacing w:val="-2"/>
          <w:sz w:val="24"/>
          <w:szCs w:val="24"/>
        </w:rPr>
        <w:t>Przed oddaniem do użytku, woda wymaga obniżenia zawartości azotu amonowego, odżelazienia i odmanganienia.</w:t>
      </w:r>
    </w:p>
    <w:p w:rsidR="00E22D0A" w:rsidRPr="00526EA5" w:rsidRDefault="00E22D0A" w:rsidP="00E22D0A">
      <w:pPr>
        <w:spacing w:line="360" w:lineRule="auto"/>
        <w:ind w:firstLine="708"/>
        <w:jc w:val="both"/>
        <w:rPr>
          <w:rFonts w:ascii="Arial" w:hAnsi="Arial" w:cs="Arial"/>
          <w:i/>
          <w:smallCaps/>
          <w:color w:val="000000"/>
          <w:sz w:val="24"/>
          <w:szCs w:val="24"/>
        </w:rPr>
      </w:pPr>
      <w:r>
        <w:rPr>
          <w:rFonts w:ascii="Arial" w:hAnsi="Arial" w:cs="Arial"/>
          <w:color w:val="000000"/>
          <w:spacing w:val="-2"/>
          <w:sz w:val="24"/>
          <w:szCs w:val="24"/>
        </w:rPr>
        <w:t xml:space="preserve">W związku z faktem, że woda wieku mioceńskiego ma podobną jakość jak woda </w:t>
      </w:r>
      <w:r w:rsidRPr="00526EA5">
        <w:rPr>
          <w:rFonts w:ascii="Arial" w:hAnsi="Arial" w:cs="Arial"/>
          <w:color w:val="000000"/>
          <w:spacing w:val="-2"/>
          <w:sz w:val="24"/>
          <w:szCs w:val="24"/>
        </w:rPr>
        <w:t xml:space="preserve">poziomu plejstoceńskiego, a </w:t>
      </w:r>
      <w:r w:rsidRPr="00526EA5">
        <w:rPr>
          <w:rFonts w:ascii="Arial" w:hAnsi="Arial" w:cs="Arial"/>
          <w:color w:val="000000"/>
          <w:sz w:val="24"/>
          <w:szCs w:val="24"/>
        </w:rPr>
        <w:t>sama technologia uzdatniania cechuje się marginesem tolerancji, który zakłada pewne zmiany składu fizyko-chemicznego wody, to zastosowana technologia uzdatniania wody na ujęciu w Gowarzewie będzie odpowiednia do uzdatnienia wody poziomu mioceńskiego.</w:t>
      </w:r>
    </w:p>
    <w:p w:rsidR="00E22D0A" w:rsidRDefault="00E22D0A" w:rsidP="00E22D0A">
      <w:pPr>
        <w:spacing w:line="360" w:lineRule="auto"/>
        <w:ind w:firstLine="708"/>
        <w:jc w:val="both"/>
        <w:rPr>
          <w:rFonts w:ascii="Arial" w:hAnsi="Arial" w:cs="Arial"/>
          <w:sz w:val="24"/>
          <w:szCs w:val="24"/>
        </w:rPr>
      </w:pPr>
      <w:r w:rsidRPr="00526EA5">
        <w:rPr>
          <w:rFonts w:ascii="Arial" w:hAnsi="Arial" w:cs="Arial"/>
          <w:sz w:val="24"/>
          <w:szCs w:val="24"/>
        </w:rPr>
        <w:lastRenderedPageBreak/>
        <w:t xml:space="preserve">Szczegółową analizę fizyko – chemiczną wody surowej </w:t>
      </w:r>
      <w:r w:rsidR="00064B00">
        <w:rPr>
          <w:rFonts w:ascii="Arial" w:hAnsi="Arial" w:cs="Arial"/>
          <w:sz w:val="24"/>
          <w:szCs w:val="24"/>
        </w:rPr>
        <w:t xml:space="preserve">wieku mioceńskiego </w:t>
      </w:r>
      <w:r w:rsidRPr="00526EA5">
        <w:rPr>
          <w:rFonts w:ascii="Arial" w:hAnsi="Arial" w:cs="Arial"/>
          <w:sz w:val="24"/>
          <w:szCs w:val="24"/>
        </w:rPr>
        <w:t xml:space="preserve">z ujęcia wody w Gowarzewie stanowi zał. nr </w:t>
      </w:r>
      <w:r w:rsidR="002C0ABF">
        <w:rPr>
          <w:rFonts w:ascii="Arial" w:hAnsi="Arial" w:cs="Arial"/>
          <w:sz w:val="24"/>
          <w:szCs w:val="24"/>
        </w:rPr>
        <w:t>11</w:t>
      </w:r>
      <w:r w:rsidRPr="00526EA5">
        <w:rPr>
          <w:rFonts w:ascii="Arial" w:hAnsi="Arial" w:cs="Arial"/>
          <w:sz w:val="24"/>
          <w:szCs w:val="24"/>
        </w:rPr>
        <w:t>.</w:t>
      </w:r>
    </w:p>
    <w:p w:rsidR="00064B00" w:rsidRPr="00526EA5" w:rsidRDefault="00064B00" w:rsidP="00E22D0A">
      <w:pPr>
        <w:spacing w:line="360" w:lineRule="auto"/>
        <w:ind w:firstLine="708"/>
        <w:jc w:val="both"/>
        <w:rPr>
          <w:rFonts w:ascii="Arial" w:hAnsi="Arial" w:cs="Arial"/>
          <w:sz w:val="24"/>
          <w:szCs w:val="24"/>
        </w:rPr>
      </w:pPr>
    </w:p>
    <w:p w:rsidR="00E22D0A" w:rsidRDefault="00E22D0A" w:rsidP="00E22D0A">
      <w:pPr>
        <w:pStyle w:val="Nagwek1"/>
      </w:pPr>
      <w:bookmarkStart w:id="41" w:name="_Toc8117872"/>
      <w:r>
        <w:t>11. USTALENIA WYNIKAJĄCE Z:</w:t>
      </w:r>
      <w:bookmarkEnd w:id="41"/>
    </w:p>
    <w:p w:rsidR="00E22D0A" w:rsidRPr="00F27143" w:rsidRDefault="00E22D0A" w:rsidP="00E22D0A"/>
    <w:p w:rsidR="00E22D0A" w:rsidRPr="00F27143" w:rsidRDefault="002C0ABF" w:rsidP="00E22D0A">
      <w:pPr>
        <w:pStyle w:val="Nagwek2"/>
        <w:jc w:val="both"/>
        <w:rPr>
          <w:rFonts w:ascii="Arial" w:hAnsi="Arial" w:cs="Arial"/>
          <w:b/>
          <w:color w:val="000000" w:themeColor="text1"/>
          <w:sz w:val="24"/>
          <w:szCs w:val="24"/>
        </w:rPr>
      </w:pPr>
      <w:bookmarkStart w:id="42" w:name="_Toc8117873"/>
      <w:r>
        <w:rPr>
          <w:rFonts w:ascii="Arial" w:hAnsi="Arial" w:cs="Arial"/>
          <w:b/>
          <w:color w:val="000000" w:themeColor="text1"/>
          <w:sz w:val="24"/>
          <w:szCs w:val="24"/>
        </w:rPr>
        <w:t>11.</w:t>
      </w:r>
      <w:r w:rsidR="00E22D0A" w:rsidRPr="00F27143">
        <w:rPr>
          <w:rFonts w:ascii="Arial" w:hAnsi="Arial" w:cs="Arial"/>
          <w:b/>
          <w:color w:val="000000" w:themeColor="text1"/>
          <w:sz w:val="24"/>
          <w:szCs w:val="24"/>
        </w:rPr>
        <w:t>1. Planu gospodarowania wodami na obszarze dorzecza i  warunków korzystania z wód regionu wodnego</w:t>
      </w:r>
      <w:bookmarkEnd w:id="42"/>
    </w:p>
    <w:p w:rsidR="00E22D0A" w:rsidRPr="0030259E" w:rsidRDefault="00E22D0A" w:rsidP="00E22D0A"/>
    <w:p w:rsidR="00E22D0A" w:rsidRDefault="00E22D0A" w:rsidP="00E22D0A">
      <w:pPr>
        <w:pStyle w:val="Default"/>
        <w:spacing w:line="360" w:lineRule="auto"/>
        <w:jc w:val="both"/>
        <w:rPr>
          <w:rFonts w:ascii="Arial" w:hAnsi="Arial" w:cs="Arial"/>
        </w:rPr>
      </w:pPr>
      <w:r>
        <w:rPr>
          <w:rFonts w:ascii="Arial" w:hAnsi="Arial" w:cs="Arial"/>
          <w:b/>
          <w:color w:val="auto"/>
          <w:sz w:val="22"/>
          <w:szCs w:val="22"/>
        </w:rPr>
        <w:t xml:space="preserve">     </w:t>
      </w:r>
      <w:r>
        <w:rPr>
          <w:rFonts w:ascii="Arial" w:hAnsi="Arial" w:cs="Arial"/>
          <w:b/>
          <w:color w:val="auto"/>
          <w:sz w:val="22"/>
          <w:szCs w:val="22"/>
        </w:rPr>
        <w:tab/>
      </w:r>
      <w:r w:rsidRPr="00464384">
        <w:rPr>
          <w:rFonts w:ascii="Arial" w:hAnsi="Arial" w:cs="Arial"/>
        </w:rPr>
        <w:t xml:space="preserve">Zgodnie z Planem gospodarowania wodami na obszarze dorzecza Odry (Dz. U. z 2016 r. poz. 1967), </w:t>
      </w:r>
      <w:r>
        <w:rPr>
          <w:rFonts w:ascii="Arial" w:hAnsi="Arial" w:cs="Arial"/>
        </w:rPr>
        <w:t xml:space="preserve">urządzenie wodne – studnia podstawowa nr 1M oraz ujęcie w miejscowości Gowarzewo eksploatujące neogeński – mioceński poziom wodonośny </w:t>
      </w:r>
      <w:r w:rsidRPr="00464384">
        <w:rPr>
          <w:rFonts w:ascii="Arial" w:hAnsi="Arial" w:cs="Arial"/>
        </w:rPr>
        <w:t>znajduj</w:t>
      </w:r>
      <w:r>
        <w:rPr>
          <w:rFonts w:ascii="Arial" w:hAnsi="Arial" w:cs="Arial"/>
        </w:rPr>
        <w:t>ą</w:t>
      </w:r>
      <w:r w:rsidRPr="00464384">
        <w:rPr>
          <w:rFonts w:ascii="Arial" w:hAnsi="Arial" w:cs="Arial"/>
        </w:rPr>
        <w:t xml:space="preserve"> się w dorzeczu Odry, na obszarze wodnym Warty. </w:t>
      </w:r>
    </w:p>
    <w:p w:rsidR="00E22D0A" w:rsidRPr="00F34B07" w:rsidRDefault="00E22D0A" w:rsidP="00E22D0A">
      <w:pPr>
        <w:pStyle w:val="Nagwek"/>
        <w:tabs>
          <w:tab w:val="clear" w:pos="4536"/>
          <w:tab w:val="clear" w:pos="9072"/>
        </w:tabs>
        <w:spacing w:line="360" w:lineRule="auto"/>
        <w:ind w:firstLine="708"/>
        <w:jc w:val="both"/>
        <w:rPr>
          <w:rFonts w:ascii="Arial" w:hAnsi="Arial" w:cs="Arial"/>
          <w:i/>
          <w:smallCaps/>
          <w:color w:val="000000"/>
          <w:sz w:val="24"/>
          <w:szCs w:val="24"/>
        </w:rPr>
      </w:pPr>
      <w:r w:rsidRPr="00F34B07">
        <w:rPr>
          <w:rFonts w:ascii="Arial" w:hAnsi="Arial" w:cs="Arial"/>
          <w:color w:val="000000"/>
          <w:sz w:val="24"/>
          <w:szCs w:val="24"/>
        </w:rPr>
        <w:t>Zasoby dyspozycyjne obszaru wodnego Warty wynoszą 1 328,03 tys. m</w:t>
      </w:r>
      <w:r w:rsidRPr="00F34B07">
        <w:rPr>
          <w:rFonts w:ascii="Arial" w:hAnsi="Arial" w:cs="Arial"/>
          <w:color w:val="000000"/>
          <w:sz w:val="24"/>
          <w:szCs w:val="24"/>
          <w:vertAlign w:val="superscript"/>
        </w:rPr>
        <w:t>3</w:t>
      </w:r>
      <w:r w:rsidRPr="00F34B07">
        <w:rPr>
          <w:rFonts w:ascii="Arial" w:hAnsi="Arial" w:cs="Arial"/>
          <w:color w:val="000000"/>
          <w:sz w:val="24"/>
          <w:szCs w:val="24"/>
        </w:rPr>
        <w:t>/d</w:t>
      </w:r>
      <w:r>
        <w:rPr>
          <w:rFonts w:ascii="Arial" w:hAnsi="Arial" w:cs="Arial"/>
          <w:color w:val="000000"/>
          <w:sz w:val="24"/>
          <w:szCs w:val="24"/>
        </w:rPr>
        <w:t>obę</w:t>
      </w:r>
      <w:r w:rsidRPr="00F34B07">
        <w:rPr>
          <w:rFonts w:ascii="Arial" w:hAnsi="Arial" w:cs="Arial"/>
          <w:color w:val="000000"/>
          <w:sz w:val="24"/>
          <w:szCs w:val="24"/>
        </w:rPr>
        <w:t>, a perspektywiczne 5 830,0  tys. m</w:t>
      </w:r>
      <w:r w:rsidRPr="00F34B07">
        <w:rPr>
          <w:rFonts w:ascii="Arial" w:hAnsi="Arial" w:cs="Arial"/>
          <w:color w:val="000000"/>
          <w:sz w:val="24"/>
          <w:szCs w:val="24"/>
          <w:vertAlign w:val="superscript"/>
        </w:rPr>
        <w:t>3</w:t>
      </w:r>
      <w:r w:rsidRPr="00F34B07">
        <w:rPr>
          <w:rFonts w:ascii="Arial" w:hAnsi="Arial" w:cs="Arial"/>
          <w:color w:val="000000"/>
          <w:sz w:val="24"/>
          <w:szCs w:val="24"/>
        </w:rPr>
        <w:t>/d</w:t>
      </w:r>
      <w:r>
        <w:rPr>
          <w:rFonts w:ascii="Arial" w:hAnsi="Arial" w:cs="Arial"/>
          <w:color w:val="000000"/>
          <w:sz w:val="24"/>
          <w:szCs w:val="24"/>
        </w:rPr>
        <w:t>obę</w:t>
      </w:r>
      <w:r w:rsidRPr="00F34B07">
        <w:rPr>
          <w:rFonts w:ascii="Arial" w:hAnsi="Arial" w:cs="Arial"/>
          <w:color w:val="000000"/>
          <w:sz w:val="24"/>
          <w:szCs w:val="24"/>
        </w:rPr>
        <w:t xml:space="preserve">. </w:t>
      </w:r>
    </w:p>
    <w:p w:rsidR="00E22D0A" w:rsidRPr="00F34B07" w:rsidRDefault="00E22D0A" w:rsidP="00E22D0A">
      <w:pPr>
        <w:pStyle w:val="Nagwek"/>
        <w:tabs>
          <w:tab w:val="clear" w:pos="4536"/>
          <w:tab w:val="clear" w:pos="9072"/>
        </w:tabs>
        <w:spacing w:line="360" w:lineRule="auto"/>
        <w:jc w:val="both"/>
        <w:rPr>
          <w:rFonts w:ascii="Arial" w:hAnsi="Arial" w:cs="Arial"/>
          <w:i/>
          <w:smallCaps/>
          <w:color w:val="000000"/>
          <w:sz w:val="24"/>
          <w:szCs w:val="24"/>
        </w:rPr>
      </w:pPr>
      <w:r w:rsidRPr="00F34B07">
        <w:rPr>
          <w:rFonts w:ascii="Arial" w:hAnsi="Arial" w:cs="Arial"/>
          <w:color w:val="000000"/>
          <w:sz w:val="24"/>
          <w:szCs w:val="24"/>
        </w:rPr>
        <w:t>Główne cele środowiskowe ustalone dla dorzecza Odry są następujące:</w:t>
      </w:r>
    </w:p>
    <w:p w:rsidR="00E22D0A" w:rsidRPr="00F34B07" w:rsidRDefault="00E22D0A" w:rsidP="00E22D0A">
      <w:pPr>
        <w:pStyle w:val="Nagwek"/>
        <w:numPr>
          <w:ilvl w:val="0"/>
          <w:numId w:val="10"/>
        </w:numPr>
        <w:tabs>
          <w:tab w:val="clear" w:pos="4536"/>
          <w:tab w:val="clear" w:pos="9072"/>
        </w:tabs>
        <w:spacing w:line="360" w:lineRule="auto"/>
        <w:jc w:val="both"/>
        <w:rPr>
          <w:rFonts w:ascii="Arial" w:hAnsi="Arial" w:cs="Arial"/>
          <w:i/>
          <w:smallCaps/>
          <w:color w:val="000000"/>
          <w:sz w:val="24"/>
          <w:szCs w:val="24"/>
        </w:rPr>
      </w:pPr>
      <w:r w:rsidRPr="00F34B07">
        <w:rPr>
          <w:rFonts w:ascii="Arial" w:hAnsi="Arial" w:cs="Arial"/>
          <w:color w:val="000000"/>
          <w:sz w:val="24"/>
          <w:szCs w:val="24"/>
        </w:rPr>
        <w:t>zapobieganie dopływowi lub ograniczenie dopływu zanieczyszczeń do wód podziemnych,</w:t>
      </w:r>
    </w:p>
    <w:p w:rsidR="00E22D0A" w:rsidRPr="00F34B07" w:rsidRDefault="00E22D0A" w:rsidP="00E22D0A">
      <w:pPr>
        <w:pStyle w:val="Nagwek"/>
        <w:numPr>
          <w:ilvl w:val="0"/>
          <w:numId w:val="10"/>
        </w:numPr>
        <w:tabs>
          <w:tab w:val="clear" w:pos="4536"/>
          <w:tab w:val="clear" w:pos="9072"/>
        </w:tabs>
        <w:spacing w:line="360" w:lineRule="auto"/>
        <w:jc w:val="both"/>
        <w:rPr>
          <w:rFonts w:ascii="Arial" w:hAnsi="Arial" w:cs="Arial"/>
          <w:i/>
          <w:smallCaps/>
          <w:color w:val="000000"/>
          <w:sz w:val="24"/>
          <w:szCs w:val="24"/>
        </w:rPr>
      </w:pPr>
      <w:r w:rsidRPr="00F34B07">
        <w:rPr>
          <w:rFonts w:ascii="Arial" w:hAnsi="Arial" w:cs="Arial"/>
          <w:color w:val="000000"/>
          <w:sz w:val="24"/>
          <w:szCs w:val="24"/>
        </w:rPr>
        <w:t>zapobieganie pogarszaniu się stanu wszystkich części wód podziemnych,</w:t>
      </w:r>
    </w:p>
    <w:p w:rsidR="00E22D0A" w:rsidRPr="00F34B07" w:rsidRDefault="00E22D0A" w:rsidP="00E22D0A">
      <w:pPr>
        <w:pStyle w:val="Nagwek"/>
        <w:numPr>
          <w:ilvl w:val="0"/>
          <w:numId w:val="10"/>
        </w:numPr>
        <w:tabs>
          <w:tab w:val="clear" w:pos="4536"/>
          <w:tab w:val="clear" w:pos="9072"/>
        </w:tabs>
        <w:spacing w:line="360" w:lineRule="auto"/>
        <w:jc w:val="both"/>
        <w:rPr>
          <w:rFonts w:ascii="Arial" w:hAnsi="Arial" w:cs="Arial"/>
          <w:i/>
          <w:smallCaps/>
          <w:color w:val="000000"/>
          <w:sz w:val="24"/>
          <w:szCs w:val="24"/>
        </w:rPr>
      </w:pPr>
      <w:r w:rsidRPr="00F34B07">
        <w:rPr>
          <w:rFonts w:ascii="Arial" w:hAnsi="Arial" w:cs="Arial"/>
          <w:color w:val="000000"/>
          <w:sz w:val="24"/>
          <w:szCs w:val="24"/>
        </w:rPr>
        <w:t>zapewnienie równowagi pomiędzy poborem a zasilaniem wód podziemnych,</w:t>
      </w:r>
    </w:p>
    <w:p w:rsidR="00E22D0A" w:rsidRPr="00F34B07" w:rsidRDefault="00E22D0A" w:rsidP="00E22D0A">
      <w:pPr>
        <w:pStyle w:val="Nagwek"/>
        <w:numPr>
          <w:ilvl w:val="0"/>
          <w:numId w:val="10"/>
        </w:numPr>
        <w:tabs>
          <w:tab w:val="clear" w:pos="4536"/>
          <w:tab w:val="clear" w:pos="9072"/>
        </w:tabs>
        <w:spacing w:line="360" w:lineRule="auto"/>
        <w:jc w:val="both"/>
        <w:rPr>
          <w:rFonts w:ascii="Arial" w:hAnsi="Arial" w:cs="Arial"/>
          <w:i/>
          <w:smallCaps/>
          <w:color w:val="000000"/>
          <w:sz w:val="24"/>
          <w:szCs w:val="24"/>
        </w:rPr>
      </w:pPr>
      <w:r w:rsidRPr="00F34B07">
        <w:rPr>
          <w:rFonts w:ascii="Arial" w:hAnsi="Arial" w:cs="Arial"/>
          <w:color w:val="000000"/>
          <w:sz w:val="24"/>
          <w:szCs w:val="24"/>
        </w:rPr>
        <w:t>wdrożenie działań niezbędnych dla odwrócenia znaczącego i utrzymującego się rosnącego trendu stężenia każdego zanieczyszczenia powstałego w skutek działalności człowieka.</w:t>
      </w:r>
    </w:p>
    <w:p w:rsidR="00E22D0A" w:rsidRDefault="00E22D0A" w:rsidP="00E22D0A">
      <w:pPr>
        <w:spacing w:line="360" w:lineRule="auto"/>
        <w:jc w:val="both"/>
        <w:rPr>
          <w:rFonts w:ascii="Arial" w:hAnsi="Arial" w:cs="Arial"/>
          <w:color w:val="000000"/>
          <w:sz w:val="24"/>
          <w:szCs w:val="24"/>
        </w:rPr>
      </w:pPr>
      <w:r>
        <w:rPr>
          <w:rFonts w:ascii="Arial" w:hAnsi="Arial" w:cs="Arial"/>
          <w:sz w:val="24"/>
          <w:szCs w:val="24"/>
        </w:rPr>
        <w:t xml:space="preserve">Budowa urządzenia wodnego – studni nr 1M oraz pobór wód podziemnych z utworów neogeńskich – mioceńskich  z ujęcia w Gowarzewie na potrzeby socjalno – bytowe ludności </w:t>
      </w:r>
      <w:r w:rsidRPr="00464384">
        <w:rPr>
          <w:rFonts w:ascii="Arial" w:hAnsi="Arial" w:cs="Arial"/>
          <w:sz w:val="24"/>
          <w:szCs w:val="24"/>
        </w:rPr>
        <w:t>nie powoduje zagrożeń w wymienionym zakresie, a zatem nie wpłynie niekorzystnie na określone w planie cele środowiskowe i jest zgodn</w:t>
      </w:r>
      <w:r>
        <w:rPr>
          <w:rFonts w:ascii="Arial" w:hAnsi="Arial" w:cs="Arial"/>
          <w:sz w:val="24"/>
          <w:szCs w:val="24"/>
        </w:rPr>
        <w:t>e</w:t>
      </w:r>
      <w:r w:rsidRPr="00464384">
        <w:rPr>
          <w:rFonts w:ascii="Arial" w:hAnsi="Arial" w:cs="Arial"/>
          <w:sz w:val="24"/>
          <w:szCs w:val="24"/>
        </w:rPr>
        <w:t xml:space="preserve"> z wytycznymi zawartymi w </w:t>
      </w:r>
      <w:r w:rsidRPr="00464384">
        <w:rPr>
          <w:rFonts w:ascii="Arial" w:hAnsi="Arial" w:cs="Arial"/>
          <w:color w:val="000000"/>
          <w:sz w:val="24"/>
          <w:szCs w:val="24"/>
        </w:rPr>
        <w:t>Planie gospodarowania wodami na obszarze dorzecza Odry.</w:t>
      </w:r>
    </w:p>
    <w:p w:rsidR="00E22D0A" w:rsidRDefault="00E22D0A" w:rsidP="00E22D0A">
      <w:pPr>
        <w:pStyle w:val="Default"/>
        <w:spacing w:line="360" w:lineRule="auto"/>
        <w:ind w:firstLine="708"/>
        <w:jc w:val="both"/>
        <w:rPr>
          <w:rFonts w:ascii="Arial" w:hAnsi="Arial" w:cs="Arial"/>
          <w:bCs/>
          <w:color w:val="auto"/>
        </w:rPr>
      </w:pPr>
      <w:r w:rsidRPr="00F34B07">
        <w:rPr>
          <w:rFonts w:ascii="Arial" w:hAnsi="Arial" w:cs="Arial"/>
          <w:bCs/>
          <w:color w:val="auto"/>
        </w:rPr>
        <w:t>Rozporządzenie Dyrektora Regionalnego Zarządu Gospodarki Wodnej w Poznaniu z dnia 02.04.2014 r. w sprawie warunków korzystania z wód regionu wodnego Warty (</w:t>
      </w:r>
      <w:r w:rsidRPr="00F34B07">
        <w:rPr>
          <w:rFonts w:ascii="Arial" w:hAnsi="Arial" w:cs="Arial"/>
        </w:rPr>
        <w:t>Dziennik Urzędowy Województwa Wielkopolskiego poz. 2129 z póź. zm.</w:t>
      </w:r>
      <w:r w:rsidRPr="00F34B07">
        <w:rPr>
          <w:rFonts w:ascii="Arial" w:hAnsi="Arial" w:cs="Arial"/>
          <w:bCs/>
          <w:color w:val="auto"/>
        </w:rPr>
        <w:t xml:space="preserve">) wprowadza wymogi i ograniczenia mające na celu racjonalne wykorzystanie zasobów wodnych i utrzymanie ich dobrej jakości. Zapisy te mają między innymi zastosowanie w odniesieniu do poboru wód, ustalając priorytety w zaopatrzeniu, gdzie pobór wód do spożycia przez ludzi ma pierwszeństwo. </w:t>
      </w:r>
      <w:r w:rsidRPr="00F34B07">
        <w:rPr>
          <w:rFonts w:ascii="Arial" w:hAnsi="Arial" w:cs="Arial"/>
        </w:rPr>
        <w:t xml:space="preserve">Zgodnie Ustawą Prawo Wodne oraz powyższym rozporządzeniem </w:t>
      </w:r>
      <w:r w:rsidRPr="00D24C61">
        <w:rPr>
          <w:rFonts w:ascii="Arial" w:hAnsi="Arial" w:cs="Arial"/>
        </w:rPr>
        <w:t xml:space="preserve">priorytetem w korzystaniu z zasobów wód </w:t>
      </w:r>
      <w:r w:rsidRPr="00D24C61">
        <w:rPr>
          <w:rFonts w:ascii="Arial" w:hAnsi="Arial" w:cs="Arial"/>
        </w:rPr>
        <w:lastRenderedPageBreak/>
        <w:t xml:space="preserve">podziemnych jest pobór na potrzeby socjalno – bytowe ludności, co ma miejsce w wypadku ujęcia w </w:t>
      </w:r>
      <w:r>
        <w:rPr>
          <w:rFonts w:ascii="Arial" w:hAnsi="Arial" w:cs="Arial"/>
        </w:rPr>
        <w:t>Gowarzewie</w:t>
      </w:r>
      <w:r w:rsidRPr="00D24C61">
        <w:rPr>
          <w:rFonts w:ascii="Arial" w:hAnsi="Arial" w:cs="Arial"/>
        </w:rPr>
        <w:t xml:space="preserve">. Wielkość poboru wody planowana z ujęcia w </w:t>
      </w:r>
      <w:r>
        <w:rPr>
          <w:rFonts w:ascii="Arial" w:hAnsi="Arial" w:cs="Arial"/>
        </w:rPr>
        <w:t>Gowarzewie</w:t>
      </w:r>
      <w:r w:rsidRPr="00D24C61">
        <w:rPr>
          <w:rFonts w:ascii="Arial" w:hAnsi="Arial" w:cs="Arial"/>
        </w:rPr>
        <w:t xml:space="preserve"> została określona na podstawie analizy wielkości rzeczywistego wykorzystania wody w poprzednim okresie, potrzeb związanych z rozwojem wodociągu w wieloleciu i planowanych rezerw</w:t>
      </w:r>
      <w:r>
        <w:rPr>
          <w:rFonts w:ascii="Arial" w:hAnsi="Arial" w:cs="Arial"/>
        </w:rPr>
        <w:t xml:space="preserve"> poboru wody, co jest zgodne z § 13 </w:t>
      </w:r>
      <w:r w:rsidRPr="00F34B07">
        <w:rPr>
          <w:rFonts w:ascii="Arial" w:hAnsi="Arial" w:cs="Arial"/>
          <w:bCs/>
          <w:color w:val="auto"/>
        </w:rPr>
        <w:t>Rozporządzenie Dyrektora Regionalnego Zarządu Gospodarki Wodnej w Poznaniu z dnia 02.04.2014 r. w sprawie warunków korzystania z wód regionu wodnego Warty (</w:t>
      </w:r>
      <w:r w:rsidRPr="00F34B07">
        <w:rPr>
          <w:rFonts w:ascii="Arial" w:hAnsi="Arial" w:cs="Arial"/>
        </w:rPr>
        <w:t>Dziennik Urzędowy Województwa Wielkopolskiego poz. 2129 z póź. zm.</w:t>
      </w:r>
      <w:r w:rsidRPr="00F34B07">
        <w:rPr>
          <w:rFonts w:ascii="Arial" w:hAnsi="Arial" w:cs="Arial"/>
          <w:bCs/>
          <w:color w:val="auto"/>
        </w:rPr>
        <w:t>)</w:t>
      </w:r>
      <w:r>
        <w:rPr>
          <w:rFonts w:ascii="Arial" w:hAnsi="Arial" w:cs="Arial"/>
          <w:bCs/>
          <w:color w:val="auto"/>
        </w:rPr>
        <w:t xml:space="preserve">. </w:t>
      </w:r>
    </w:p>
    <w:p w:rsidR="00E22D0A" w:rsidRDefault="00E22D0A" w:rsidP="00064B00">
      <w:pPr>
        <w:pStyle w:val="Nagwek"/>
        <w:tabs>
          <w:tab w:val="clear" w:pos="4536"/>
          <w:tab w:val="clear" w:pos="9072"/>
        </w:tabs>
        <w:spacing w:line="360" w:lineRule="auto"/>
        <w:ind w:firstLine="708"/>
        <w:jc w:val="both"/>
        <w:rPr>
          <w:rFonts w:ascii="Arial" w:hAnsi="Arial" w:cs="Arial"/>
          <w:bCs/>
          <w:sz w:val="24"/>
          <w:szCs w:val="24"/>
        </w:rPr>
      </w:pPr>
      <w:r w:rsidRPr="00807BB3">
        <w:rPr>
          <w:rFonts w:ascii="Arial" w:hAnsi="Arial" w:cs="Arial"/>
          <w:color w:val="000000"/>
          <w:sz w:val="24"/>
          <w:szCs w:val="24"/>
        </w:rPr>
        <w:t xml:space="preserve">Zgodnie z powyższymi warunkami </w:t>
      </w:r>
      <w:r>
        <w:rPr>
          <w:rFonts w:ascii="Arial" w:hAnsi="Arial" w:cs="Arial"/>
          <w:color w:val="000000"/>
          <w:sz w:val="24"/>
          <w:szCs w:val="24"/>
        </w:rPr>
        <w:t xml:space="preserve">budowa urządzenia wodnego – studni nr 1M oraz </w:t>
      </w:r>
      <w:r w:rsidRPr="00807BB3">
        <w:rPr>
          <w:rFonts w:ascii="Arial" w:hAnsi="Arial" w:cs="Arial"/>
          <w:color w:val="000000"/>
          <w:sz w:val="24"/>
          <w:szCs w:val="24"/>
        </w:rPr>
        <w:t xml:space="preserve">pobór wód podziemnych z utworów </w:t>
      </w:r>
      <w:r>
        <w:rPr>
          <w:rFonts w:ascii="Arial" w:hAnsi="Arial" w:cs="Arial"/>
          <w:color w:val="000000"/>
          <w:sz w:val="24"/>
          <w:szCs w:val="24"/>
        </w:rPr>
        <w:t xml:space="preserve">neogeńskich – mioceńskich </w:t>
      </w:r>
      <w:r w:rsidRPr="00807BB3">
        <w:rPr>
          <w:rFonts w:ascii="Arial" w:hAnsi="Arial" w:cs="Arial"/>
          <w:color w:val="000000"/>
          <w:sz w:val="24"/>
          <w:szCs w:val="24"/>
        </w:rPr>
        <w:t xml:space="preserve">dla potrzeb bytowo – socjalnych i gospodarczych komunalnego ujęcia w </w:t>
      </w:r>
      <w:r>
        <w:rPr>
          <w:rFonts w:ascii="Arial" w:hAnsi="Arial" w:cs="Arial"/>
          <w:color w:val="000000"/>
          <w:sz w:val="24"/>
          <w:szCs w:val="24"/>
        </w:rPr>
        <w:t>Gowarzewie</w:t>
      </w:r>
      <w:r w:rsidRPr="00807BB3">
        <w:rPr>
          <w:rFonts w:ascii="Arial" w:hAnsi="Arial" w:cs="Arial"/>
          <w:color w:val="000000"/>
          <w:sz w:val="24"/>
          <w:szCs w:val="24"/>
        </w:rPr>
        <w:t xml:space="preserve"> </w:t>
      </w:r>
      <w:r w:rsidRPr="00807BB3">
        <w:rPr>
          <w:rFonts w:ascii="Arial" w:hAnsi="Arial" w:cs="Arial"/>
          <w:sz w:val="24"/>
          <w:szCs w:val="24"/>
        </w:rPr>
        <w:t xml:space="preserve">nie narusza zapisów </w:t>
      </w:r>
      <w:r w:rsidRPr="00807BB3">
        <w:rPr>
          <w:rFonts w:ascii="Arial" w:hAnsi="Arial" w:cs="Arial"/>
          <w:bCs/>
          <w:sz w:val="24"/>
          <w:szCs w:val="24"/>
        </w:rPr>
        <w:t>Rozporządzenia Dyrektora Regionalnego Zarządu Gospodarki Wodnej w Poznaniu z dnia 2.04.2014 r. w sprawie warunków korzystania z wód regionu wodnego Warty (Dz. Urz. Woj. Wielkop. 2014, poz. 2129 z póź. zm.)</w:t>
      </w:r>
      <w:r>
        <w:rPr>
          <w:rFonts w:ascii="Arial" w:hAnsi="Arial" w:cs="Arial"/>
          <w:bCs/>
          <w:sz w:val="24"/>
          <w:szCs w:val="24"/>
        </w:rPr>
        <w:t>.</w:t>
      </w:r>
    </w:p>
    <w:p w:rsidR="00D22C96" w:rsidRPr="00064B00" w:rsidRDefault="00D22C96" w:rsidP="00064B00">
      <w:pPr>
        <w:pStyle w:val="Nagwek"/>
        <w:tabs>
          <w:tab w:val="clear" w:pos="4536"/>
          <w:tab w:val="clear" w:pos="9072"/>
        </w:tabs>
        <w:spacing w:line="360" w:lineRule="auto"/>
        <w:ind w:firstLine="708"/>
        <w:jc w:val="both"/>
        <w:rPr>
          <w:rFonts w:ascii="Arial" w:hAnsi="Arial" w:cs="Arial"/>
          <w:sz w:val="24"/>
          <w:szCs w:val="24"/>
        </w:rPr>
      </w:pPr>
    </w:p>
    <w:p w:rsidR="00E22D0A" w:rsidRPr="00EC0553" w:rsidRDefault="00E22D0A" w:rsidP="00E22D0A">
      <w:pPr>
        <w:pStyle w:val="Nagwek2"/>
        <w:spacing w:before="0" w:line="360" w:lineRule="auto"/>
        <w:rPr>
          <w:rFonts w:ascii="Arial" w:hAnsi="Arial" w:cs="Arial"/>
          <w:b/>
          <w:color w:val="000000" w:themeColor="text1"/>
          <w:sz w:val="24"/>
          <w:szCs w:val="24"/>
        </w:rPr>
      </w:pPr>
      <w:bookmarkStart w:id="43" w:name="_Toc8117874"/>
      <w:r w:rsidRPr="00EC0553">
        <w:rPr>
          <w:rFonts w:ascii="Arial" w:hAnsi="Arial" w:cs="Arial"/>
          <w:b/>
          <w:color w:val="000000" w:themeColor="text1"/>
          <w:sz w:val="24"/>
          <w:szCs w:val="24"/>
        </w:rPr>
        <w:t>11.2. Ustalenia wynikające z planu zarządzania ryzykiem powodziowym</w:t>
      </w:r>
      <w:bookmarkEnd w:id="43"/>
    </w:p>
    <w:p w:rsidR="00E22D0A" w:rsidRPr="00BD65E9" w:rsidRDefault="00E22D0A" w:rsidP="00E22D0A">
      <w:pPr>
        <w:spacing w:line="360" w:lineRule="auto"/>
        <w:ind w:left="720"/>
      </w:pPr>
    </w:p>
    <w:p w:rsidR="00E22D0A" w:rsidRPr="00290F93" w:rsidRDefault="00E22D0A" w:rsidP="00E22D0A">
      <w:pPr>
        <w:spacing w:line="360" w:lineRule="auto"/>
        <w:ind w:firstLine="708"/>
        <w:jc w:val="both"/>
        <w:rPr>
          <w:rFonts w:ascii="Arial" w:hAnsi="Arial" w:cs="Arial"/>
          <w:sz w:val="24"/>
          <w:szCs w:val="24"/>
        </w:rPr>
      </w:pPr>
      <w:r>
        <w:rPr>
          <w:rFonts w:ascii="Arial" w:hAnsi="Arial" w:cs="Arial"/>
          <w:b/>
          <w:sz w:val="24"/>
          <w:szCs w:val="24"/>
        </w:rPr>
        <w:t xml:space="preserve">  </w:t>
      </w:r>
      <w:r w:rsidRPr="00AA1DE1">
        <w:rPr>
          <w:rFonts w:ascii="Arial" w:hAnsi="Arial" w:cs="Arial"/>
          <w:sz w:val="24"/>
          <w:szCs w:val="24"/>
        </w:rPr>
        <w:t xml:space="preserve">Plan Zarządzania Ryzykiem Powodziowym dla obszaru dorzecza Odry został zatwierdzony Rozporządzeniem Rady Ministrów z dnia 18 października 2016 r. (Dz.  U. </w:t>
      </w:r>
      <w:r>
        <w:rPr>
          <w:rFonts w:ascii="Arial" w:hAnsi="Arial" w:cs="Arial"/>
          <w:sz w:val="24"/>
          <w:szCs w:val="24"/>
        </w:rPr>
        <w:t>z 2016 r.</w:t>
      </w:r>
      <w:r w:rsidRPr="00AA1DE1">
        <w:rPr>
          <w:rFonts w:ascii="Arial" w:hAnsi="Arial" w:cs="Arial"/>
          <w:sz w:val="24"/>
          <w:szCs w:val="24"/>
        </w:rPr>
        <w:t xml:space="preserve"> poz. 1938). </w:t>
      </w:r>
      <w:r>
        <w:rPr>
          <w:rFonts w:ascii="Arial" w:hAnsi="Arial" w:cs="Arial"/>
          <w:sz w:val="24"/>
          <w:szCs w:val="24"/>
        </w:rPr>
        <w:t>Ustalenia wynikające z Rozporządzeniem Rady Ministrów z dnia 18.10.2016 r. w sprawie przyjęcia Planu</w:t>
      </w:r>
      <w:r w:rsidRPr="007B449A">
        <w:rPr>
          <w:rFonts w:ascii="Arial" w:hAnsi="Arial" w:cs="Arial"/>
          <w:sz w:val="24"/>
          <w:szCs w:val="24"/>
        </w:rPr>
        <w:t xml:space="preserve"> zarządzania ryzykiem powodziowym dla obszaru dorzecza</w:t>
      </w:r>
      <w:r>
        <w:rPr>
          <w:rFonts w:ascii="Arial" w:hAnsi="Arial" w:cs="Arial"/>
          <w:sz w:val="24"/>
          <w:szCs w:val="24"/>
        </w:rPr>
        <w:t xml:space="preserve"> Odry to </w:t>
      </w:r>
      <w:r w:rsidRPr="00F254CF">
        <w:rPr>
          <w:rFonts w:ascii="Arial" w:hAnsi="Arial" w:cs="Arial"/>
          <w:sz w:val="24"/>
          <w:szCs w:val="24"/>
        </w:rPr>
        <w:t xml:space="preserve">ograniczenie potencjału negatywnych skutków powodzi dla życia i zdrowia ludzi, środowiska, dziedzictwa kulturowego </w:t>
      </w:r>
      <w:r>
        <w:rPr>
          <w:rFonts w:ascii="Arial" w:hAnsi="Arial" w:cs="Arial"/>
          <w:sz w:val="24"/>
          <w:szCs w:val="24"/>
        </w:rPr>
        <w:t xml:space="preserve">oraz działalności gospodarczej </w:t>
      </w:r>
      <w:r w:rsidRPr="00290F93">
        <w:rPr>
          <w:rFonts w:ascii="Arial" w:hAnsi="Arial" w:cs="Arial"/>
          <w:sz w:val="24"/>
          <w:szCs w:val="24"/>
        </w:rPr>
        <w:t xml:space="preserve">realizowane poprzez </w:t>
      </w:r>
      <w:r>
        <w:rPr>
          <w:rFonts w:ascii="Arial" w:hAnsi="Arial" w:cs="Arial"/>
          <w:sz w:val="24"/>
          <w:szCs w:val="24"/>
        </w:rPr>
        <w:t>3 cele główne, którym odpowiada 13 celów szczegółowych. Najważniejsze kierunki działań na obszarze Odry to:</w:t>
      </w:r>
    </w:p>
    <w:p w:rsidR="00E22D0A" w:rsidRPr="00290F93" w:rsidRDefault="00E22D0A" w:rsidP="00E22D0A">
      <w:pPr>
        <w:shd w:val="clear" w:color="auto" w:fill="FFFFFF"/>
        <w:spacing w:line="360" w:lineRule="auto"/>
        <w:rPr>
          <w:rFonts w:ascii="Arial" w:hAnsi="Arial" w:cs="Arial"/>
          <w:sz w:val="24"/>
          <w:szCs w:val="24"/>
        </w:rPr>
      </w:pPr>
      <w:r w:rsidRPr="00290F93">
        <w:rPr>
          <w:rFonts w:ascii="Arial" w:hAnsi="Arial" w:cs="Arial"/>
          <w:color w:val="000000"/>
          <w:sz w:val="24"/>
          <w:szCs w:val="24"/>
        </w:rPr>
        <w:t>1)   zahamowanie wzrostu ryzyka powodziowego:</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a) </w:t>
      </w:r>
      <w:r w:rsidRPr="00290F93">
        <w:rPr>
          <w:rFonts w:ascii="Arial" w:hAnsi="Arial" w:cs="Arial"/>
          <w:color w:val="000000"/>
          <w:sz w:val="24"/>
          <w:szCs w:val="24"/>
        </w:rPr>
        <w:t>utrzymanie oraz zwiększenie istniejącej zdolności retencyjnej zlewni w regionie wodnym,</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b) </w:t>
      </w:r>
      <w:r w:rsidRPr="00290F93">
        <w:rPr>
          <w:rFonts w:ascii="Arial" w:hAnsi="Arial" w:cs="Arial"/>
          <w:color w:val="000000"/>
          <w:sz w:val="24"/>
          <w:szCs w:val="24"/>
        </w:rPr>
        <w:t>wyeliminowanie   lub   unikanie   wzrostu   zagospodarowania   na   obszarach   szczególnego zagrożenia powodzią,</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c) </w:t>
      </w:r>
      <w:r w:rsidRPr="00290F93">
        <w:rPr>
          <w:rFonts w:ascii="Arial" w:hAnsi="Arial" w:cs="Arial"/>
          <w:color w:val="000000"/>
          <w:sz w:val="24"/>
          <w:szCs w:val="24"/>
        </w:rPr>
        <w:t>określenie warunków możliwego zagospodarowania obszarów chronionych obwałowaniami,</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d) </w:t>
      </w:r>
      <w:r w:rsidRPr="00290F93">
        <w:rPr>
          <w:rFonts w:ascii="Arial" w:hAnsi="Arial" w:cs="Arial"/>
          <w:color w:val="000000"/>
          <w:sz w:val="24"/>
          <w:szCs w:val="24"/>
        </w:rPr>
        <w:t>unikanie wzrostu oraz określenie warunków zagospodarowania na obszarach o niskim (Q0,2%) prawdopodobieństwie wystąpienia powodzi.</w:t>
      </w:r>
    </w:p>
    <w:p w:rsidR="00E22D0A" w:rsidRPr="00290F93" w:rsidRDefault="00E22D0A" w:rsidP="00E22D0A">
      <w:pPr>
        <w:shd w:val="clear" w:color="auto" w:fill="FFFFFF"/>
        <w:spacing w:line="360" w:lineRule="auto"/>
        <w:jc w:val="both"/>
        <w:rPr>
          <w:rFonts w:ascii="Arial" w:hAnsi="Arial" w:cs="Arial"/>
          <w:sz w:val="24"/>
          <w:szCs w:val="24"/>
        </w:rPr>
      </w:pPr>
      <w:r w:rsidRPr="00290F93">
        <w:rPr>
          <w:rFonts w:ascii="Arial" w:hAnsi="Arial" w:cs="Arial"/>
          <w:color w:val="000000"/>
          <w:sz w:val="24"/>
          <w:szCs w:val="24"/>
        </w:rPr>
        <w:lastRenderedPageBreak/>
        <w:t>2)   obniżenie istniejącego ryzyka powodziowego:</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a)  </w:t>
      </w:r>
      <w:r w:rsidRPr="00290F93">
        <w:rPr>
          <w:rFonts w:ascii="Arial" w:hAnsi="Arial" w:cs="Arial"/>
          <w:color w:val="000000"/>
          <w:sz w:val="24"/>
          <w:szCs w:val="24"/>
        </w:rPr>
        <w:t>ograniczenie istniejącego zagrożenia powodziowego,</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b)  </w:t>
      </w:r>
      <w:r w:rsidRPr="00290F93">
        <w:rPr>
          <w:rFonts w:ascii="Arial" w:hAnsi="Arial" w:cs="Arial"/>
          <w:color w:val="000000"/>
          <w:sz w:val="24"/>
          <w:szCs w:val="24"/>
        </w:rPr>
        <w:t>ograniczenie istniejącego zagospodarowania,</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c) </w:t>
      </w:r>
      <w:r w:rsidRPr="00290F93">
        <w:rPr>
          <w:rFonts w:ascii="Arial" w:hAnsi="Arial" w:cs="Arial"/>
          <w:color w:val="000000"/>
          <w:sz w:val="24"/>
          <w:szCs w:val="24"/>
        </w:rPr>
        <w:t>ograniczenie wrażliwości obiektów i społeczności na zagrożenie powodziowe.</w:t>
      </w:r>
    </w:p>
    <w:p w:rsidR="00E22D0A" w:rsidRPr="00290F93" w:rsidRDefault="00E22D0A" w:rsidP="00E22D0A">
      <w:pPr>
        <w:shd w:val="clear" w:color="auto" w:fill="FFFFFF"/>
        <w:spacing w:line="360" w:lineRule="auto"/>
        <w:jc w:val="both"/>
        <w:rPr>
          <w:rFonts w:ascii="Arial" w:hAnsi="Arial" w:cs="Arial"/>
          <w:sz w:val="24"/>
          <w:szCs w:val="24"/>
        </w:rPr>
      </w:pPr>
      <w:r w:rsidRPr="00290F93">
        <w:rPr>
          <w:rFonts w:ascii="Arial" w:hAnsi="Arial" w:cs="Arial"/>
          <w:color w:val="000000"/>
          <w:sz w:val="24"/>
          <w:szCs w:val="24"/>
        </w:rPr>
        <w:t>3)   poprawa systemu zarządzania ryzykiem powodziowym:</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a) doskonalenie prognozowania i ostrzegania o </w:t>
      </w:r>
      <w:r w:rsidRPr="00290F93">
        <w:rPr>
          <w:rFonts w:ascii="Arial" w:hAnsi="Arial" w:cs="Arial"/>
          <w:color w:val="000000"/>
          <w:sz w:val="24"/>
          <w:szCs w:val="24"/>
        </w:rPr>
        <w:t>zagroż</w:t>
      </w:r>
      <w:r>
        <w:rPr>
          <w:rFonts w:ascii="Arial" w:hAnsi="Arial" w:cs="Arial"/>
          <w:color w:val="000000"/>
          <w:sz w:val="24"/>
          <w:szCs w:val="24"/>
        </w:rPr>
        <w:t xml:space="preserve">eniach  </w:t>
      </w:r>
      <w:r w:rsidRPr="00290F93">
        <w:rPr>
          <w:rFonts w:ascii="Arial" w:hAnsi="Arial" w:cs="Arial"/>
          <w:color w:val="000000"/>
          <w:sz w:val="24"/>
          <w:szCs w:val="24"/>
        </w:rPr>
        <w:t>meteorologicznych i hydrologicznych,</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b) </w:t>
      </w:r>
      <w:r w:rsidRPr="00290F93">
        <w:rPr>
          <w:rFonts w:ascii="Arial" w:hAnsi="Arial" w:cs="Arial"/>
          <w:color w:val="000000"/>
          <w:sz w:val="24"/>
          <w:szCs w:val="24"/>
        </w:rPr>
        <w:t>doskonalenie skuteczności reagowania ludzi, firm i instytucji publicznych na powódź,</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c)  </w:t>
      </w:r>
      <w:r w:rsidRPr="00290F93">
        <w:rPr>
          <w:rFonts w:ascii="Arial" w:hAnsi="Arial" w:cs="Arial"/>
          <w:color w:val="000000"/>
          <w:sz w:val="24"/>
          <w:szCs w:val="24"/>
        </w:rPr>
        <w:t>doskonalenie skuteczności odbudowy i powrotu do stanu sprzed powodzi,</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d)  </w:t>
      </w:r>
      <w:r w:rsidRPr="00290F93">
        <w:rPr>
          <w:rFonts w:ascii="Arial" w:hAnsi="Arial" w:cs="Arial"/>
          <w:color w:val="000000"/>
          <w:sz w:val="24"/>
          <w:szCs w:val="24"/>
        </w:rPr>
        <w:t>wdrożenie i doskonalenie skuteczności analiz popowodziowych,</w:t>
      </w:r>
    </w:p>
    <w:p w:rsidR="00E22D0A" w:rsidRPr="00290F93" w:rsidRDefault="00E22D0A" w:rsidP="00E22D0A">
      <w:pPr>
        <w:shd w:val="clear" w:color="auto" w:fill="FFFFFF"/>
        <w:spacing w:line="360" w:lineRule="auto"/>
        <w:ind w:firstLine="708"/>
        <w:jc w:val="both"/>
        <w:rPr>
          <w:rFonts w:ascii="Arial" w:hAnsi="Arial" w:cs="Arial"/>
          <w:sz w:val="24"/>
          <w:szCs w:val="24"/>
        </w:rPr>
      </w:pPr>
      <w:r>
        <w:rPr>
          <w:rFonts w:ascii="Arial" w:hAnsi="Arial" w:cs="Arial"/>
          <w:color w:val="000000"/>
          <w:sz w:val="24"/>
          <w:szCs w:val="24"/>
        </w:rPr>
        <w:t xml:space="preserve">e)  </w:t>
      </w:r>
      <w:r w:rsidRPr="00290F93">
        <w:rPr>
          <w:rFonts w:ascii="Arial" w:hAnsi="Arial" w:cs="Arial"/>
          <w:color w:val="000000"/>
          <w:sz w:val="24"/>
          <w:szCs w:val="24"/>
        </w:rPr>
        <w:t>budowa   instrumentów   prawnych   i   finansowych   zniechęcających   lub   skłaniają</w:t>
      </w:r>
      <w:r>
        <w:rPr>
          <w:rFonts w:ascii="Arial" w:hAnsi="Arial" w:cs="Arial"/>
          <w:color w:val="000000"/>
          <w:sz w:val="24"/>
          <w:szCs w:val="24"/>
        </w:rPr>
        <w:t xml:space="preserve">cych </w:t>
      </w:r>
      <w:r w:rsidRPr="00290F93">
        <w:rPr>
          <w:rFonts w:ascii="Arial" w:hAnsi="Arial" w:cs="Arial"/>
          <w:color w:val="000000"/>
          <w:sz w:val="24"/>
          <w:szCs w:val="24"/>
        </w:rPr>
        <w:t>do określonych zachowań zwiększających bezpieczeństwo powodziowe,</w:t>
      </w:r>
    </w:p>
    <w:p w:rsidR="00E22D0A" w:rsidRPr="003835E5" w:rsidRDefault="00E22D0A" w:rsidP="00E22D0A">
      <w:pPr>
        <w:shd w:val="clear" w:color="auto" w:fill="FFFFFF"/>
        <w:spacing w:line="360" w:lineRule="auto"/>
        <w:ind w:firstLine="708"/>
        <w:jc w:val="both"/>
        <w:rPr>
          <w:rFonts w:ascii="Arial" w:hAnsi="Arial" w:cs="Arial"/>
          <w:color w:val="000000"/>
          <w:sz w:val="24"/>
          <w:szCs w:val="24"/>
        </w:rPr>
      </w:pPr>
      <w:r>
        <w:rPr>
          <w:rFonts w:ascii="Arial" w:hAnsi="Arial" w:cs="Arial"/>
          <w:color w:val="000000"/>
          <w:sz w:val="24"/>
          <w:szCs w:val="24"/>
        </w:rPr>
        <w:t xml:space="preserve">f)   </w:t>
      </w:r>
      <w:r w:rsidRPr="00290F93">
        <w:rPr>
          <w:rFonts w:ascii="Arial" w:hAnsi="Arial" w:cs="Arial"/>
          <w:color w:val="000000"/>
          <w:sz w:val="24"/>
          <w:szCs w:val="24"/>
        </w:rPr>
        <w:t>budowa programów edukacyjnych poprawiających świadomość i wiedzę na temat źródeł zagrożenia i ryzyka powodziowego.</w:t>
      </w:r>
    </w:p>
    <w:p w:rsidR="00E22D0A" w:rsidRPr="00AA1DE1" w:rsidRDefault="00E22D0A" w:rsidP="00E22D0A">
      <w:pPr>
        <w:autoSpaceDE w:val="0"/>
        <w:autoSpaceDN w:val="0"/>
        <w:adjustRightInd w:val="0"/>
        <w:spacing w:line="360" w:lineRule="auto"/>
        <w:ind w:firstLine="708"/>
        <w:jc w:val="both"/>
        <w:rPr>
          <w:rFonts w:ascii="Arial" w:hAnsi="Arial" w:cs="Arial"/>
          <w:sz w:val="24"/>
          <w:szCs w:val="24"/>
        </w:rPr>
      </w:pPr>
      <w:r w:rsidRPr="00AA1DE1">
        <w:rPr>
          <w:rFonts w:ascii="Arial" w:hAnsi="Arial" w:cs="Arial"/>
          <w:color w:val="000000"/>
          <w:sz w:val="24"/>
          <w:szCs w:val="24"/>
        </w:rPr>
        <w:t>Według zapisów p</w:t>
      </w:r>
      <w:r>
        <w:rPr>
          <w:rFonts w:ascii="Arial" w:hAnsi="Arial" w:cs="Arial"/>
          <w:color w:val="000000"/>
          <w:sz w:val="24"/>
          <w:szCs w:val="24"/>
        </w:rPr>
        <w:t xml:space="preserve">lanu dla regionu wodnego Warty, ujęcie w Gowarzewie </w:t>
      </w:r>
      <w:r w:rsidRPr="00AA1DE1">
        <w:rPr>
          <w:rFonts w:ascii="Arial" w:hAnsi="Arial" w:cs="Arial"/>
          <w:sz w:val="24"/>
          <w:szCs w:val="24"/>
        </w:rPr>
        <w:t xml:space="preserve">nie znajduje się w strefie bezpośredniego zagrożenia powodzią. </w:t>
      </w:r>
    </w:p>
    <w:p w:rsidR="00E22D0A" w:rsidRDefault="00E22D0A" w:rsidP="00E22D0A">
      <w:pPr>
        <w:spacing w:line="360" w:lineRule="auto"/>
        <w:jc w:val="both"/>
        <w:rPr>
          <w:rFonts w:ascii="Arial" w:hAnsi="Arial" w:cs="Arial"/>
          <w:sz w:val="24"/>
          <w:szCs w:val="24"/>
        </w:rPr>
      </w:pPr>
      <w:r w:rsidRPr="00AA1DE1">
        <w:rPr>
          <w:rFonts w:ascii="Arial" w:hAnsi="Arial" w:cs="Arial"/>
          <w:sz w:val="24"/>
          <w:szCs w:val="24"/>
        </w:rPr>
        <w:t>Wobec tego, wskazane w planie zarządzania ryzykiem powodziowym ograniczenia i zakazy w zakresie działań mogących utrudniać zarządzanie ryzykiem powodziowym, ochronę przed powodzią oraz powodować zwiększenie zagrożenia powodzią, nie mają w tym przypadk</w:t>
      </w:r>
      <w:r>
        <w:rPr>
          <w:rFonts w:ascii="Arial" w:hAnsi="Arial" w:cs="Arial"/>
          <w:sz w:val="24"/>
          <w:szCs w:val="24"/>
        </w:rPr>
        <w:t>u zastosowania.</w:t>
      </w:r>
    </w:p>
    <w:p w:rsidR="00123AC9" w:rsidRPr="00AA1DE1" w:rsidRDefault="00123AC9" w:rsidP="00E22D0A">
      <w:pPr>
        <w:spacing w:line="360" w:lineRule="auto"/>
        <w:jc w:val="both"/>
        <w:rPr>
          <w:rFonts w:ascii="Arial" w:hAnsi="Arial" w:cs="Arial"/>
          <w:sz w:val="24"/>
          <w:szCs w:val="24"/>
        </w:rPr>
      </w:pPr>
    </w:p>
    <w:p w:rsidR="00E22D0A" w:rsidRPr="00AA1DE1" w:rsidRDefault="00E22D0A" w:rsidP="00E22D0A">
      <w:pPr>
        <w:pStyle w:val="Nagwek2"/>
        <w:spacing w:before="0" w:line="360" w:lineRule="auto"/>
        <w:rPr>
          <w:rFonts w:ascii="Arial" w:hAnsi="Arial" w:cs="Arial"/>
          <w:b/>
          <w:color w:val="000000" w:themeColor="text1"/>
          <w:sz w:val="24"/>
          <w:szCs w:val="24"/>
        </w:rPr>
      </w:pPr>
      <w:bookmarkStart w:id="44" w:name="_Toc8117875"/>
      <w:r w:rsidRPr="00AA1DE1">
        <w:rPr>
          <w:rFonts w:ascii="Arial" w:hAnsi="Arial" w:cs="Arial"/>
          <w:b/>
          <w:color w:val="000000" w:themeColor="text1"/>
          <w:sz w:val="24"/>
          <w:szCs w:val="24"/>
        </w:rPr>
        <w:t>11.3. Ustalenia wynikające z planu przeciwdziałania skutkom suszy</w:t>
      </w:r>
      <w:bookmarkEnd w:id="44"/>
    </w:p>
    <w:p w:rsidR="00E22D0A" w:rsidRDefault="00E22D0A" w:rsidP="00E22D0A">
      <w:pPr>
        <w:pStyle w:val="Nagwek"/>
        <w:tabs>
          <w:tab w:val="clear" w:pos="4536"/>
          <w:tab w:val="clear" w:pos="9072"/>
        </w:tabs>
        <w:spacing w:line="360" w:lineRule="auto"/>
        <w:jc w:val="both"/>
        <w:rPr>
          <w:rFonts w:ascii="Arial" w:hAnsi="Arial" w:cs="Arial"/>
          <w:color w:val="000000"/>
          <w:sz w:val="22"/>
          <w:szCs w:val="22"/>
        </w:rPr>
      </w:pPr>
    </w:p>
    <w:p w:rsidR="00E22D0A" w:rsidRPr="00CC6793" w:rsidRDefault="00E22D0A" w:rsidP="00E22D0A">
      <w:pPr>
        <w:pStyle w:val="Nagwek"/>
        <w:tabs>
          <w:tab w:val="clear" w:pos="4536"/>
          <w:tab w:val="clear" w:pos="9072"/>
        </w:tabs>
        <w:spacing w:line="360" w:lineRule="auto"/>
        <w:ind w:firstLine="708"/>
        <w:jc w:val="both"/>
        <w:rPr>
          <w:rFonts w:ascii="Arial" w:hAnsi="Arial" w:cs="Arial"/>
          <w:color w:val="000000"/>
          <w:sz w:val="24"/>
          <w:szCs w:val="24"/>
        </w:rPr>
      </w:pPr>
      <w:r w:rsidRPr="00CC6793">
        <w:rPr>
          <w:rFonts w:ascii="Arial" w:hAnsi="Arial" w:cs="Arial"/>
          <w:color w:val="000000"/>
          <w:sz w:val="24"/>
          <w:szCs w:val="24"/>
        </w:rPr>
        <w:t xml:space="preserve">Plan przeciwdziałania skutkom suszy został przyjęty decyzją Dyrektora Regionalnego Zarządu Gospodarki Wodnej w Poznaniu w dniu 05.12.2017 r. </w:t>
      </w:r>
      <w:r w:rsidRPr="00CC6793">
        <w:rPr>
          <w:rFonts w:ascii="Arial" w:hAnsi="Arial" w:cs="Arial"/>
          <w:sz w:val="24"/>
          <w:szCs w:val="24"/>
        </w:rPr>
        <w:t xml:space="preserve">Budowa urządzenia wodnego – studni nr 1M oraz pobór wód podziemnych z utworów neogeńskich – mioceńskich  z ujęcia w Gowarzewie na potrzeby socjalno – bytowe ludności </w:t>
      </w:r>
      <w:r w:rsidRPr="00CC6793">
        <w:rPr>
          <w:rFonts w:ascii="Arial" w:hAnsi="Arial" w:cs="Arial"/>
          <w:color w:val="000000"/>
          <w:sz w:val="24"/>
          <w:szCs w:val="24"/>
        </w:rPr>
        <w:t>ma nieistotny wpływu na warunki kształtowania zasobów wodnych w zlewni i nie stanowi potencjalnego zagrożenia dla planu przeciwdziałania skutkom suszy.</w:t>
      </w:r>
    </w:p>
    <w:p w:rsidR="00E22D0A" w:rsidRDefault="00E22D0A" w:rsidP="00E22D0A">
      <w:pPr>
        <w:autoSpaceDE w:val="0"/>
        <w:autoSpaceDN w:val="0"/>
        <w:adjustRightInd w:val="0"/>
        <w:rPr>
          <w:rFonts w:ascii="Arial" w:hAnsi="Arial" w:cs="Arial"/>
          <w:sz w:val="22"/>
          <w:szCs w:val="22"/>
        </w:rPr>
      </w:pPr>
    </w:p>
    <w:p w:rsidR="00E22D0A" w:rsidRPr="00AA1DE1" w:rsidRDefault="00E22D0A" w:rsidP="00E22D0A">
      <w:pPr>
        <w:pStyle w:val="Nagwek2"/>
        <w:numPr>
          <w:ilvl w:val="1"/>
          <w:numId w:val="27"/>
        </w:numPr>
        <w:jc w:val="both"/>
        <w:rPr>
          <w:rFonts w:ascii="Arial" w:hAnsi="Arial" w:cs="Arial"/>
          <w:b/>
          <w:color w:val="000000" w:themeColor="text1"/>
          <w:sz w:val="24"/>
          <w:szCs w:val="24"/>
        </w:rPr>
      </w:pPr>
      <w:bookmarkStart w:id="45" w:name="_Toc8117876"/>
      <w:r w:rsidRPr="00AA1DE1">
        <w:rPr>
          <w:rFonts w:ascii="Arial" w:hAnsi="Arial" w:cs="Arial"/>
          <w:b/>
          <w:color w:val="000000" w:themeColor="text1"/>
          <w:sz w:val="24"/>
          <w:szCs w:val="24"/>
        </w:rPr>
        <w:lastRenderedPageBreak/>
        <w:t>Ustalenia wynikające z krajowego programu oczyszczania ścieków komunalnych</w:t>
      </w:r>
      <w:bookmarkEnd w:id="45"/>
    </w:p>
    <w:p w:rsidR="00E22D0A" w:rsidRDefault="00E22D0A" w:rsidP="00E22D0A">
      <w:pPr>
        <w:autoSpaceDE w:val="0"/>
        <w:autoSpaceDN w:val="0"/>
        <w:adjustRightInd w:val="0"/>
        <w:rPr>
          <w:rFonts w:ascii="Arial" w:hAnsi="Arial" w:cs="Arial"/>
          <w:b/>
          <w:sz w:val="22"/>
          <w:szCs w:val="22"/>
        </w:rPr>
      </w:pPr>
    </w:p>
    <w:p w:rsidR="00E22D0A" w:rsidRPr="0093376F" w:rsidRDefault="00E22D0A" w:rsidP="00E22D0A">
      <w:pPr>
        <w:spacing w:line="360" w:lineRule="auto"/>
        <w:ind w:firstLine="708"/>
        <w:jc w:val="both"/>
        <w:rPr>
          <w:rFonts w:ascii="Arial" w:hAnsi="Arial" w:cs="Arial"/>
          <w:color w:val="000000"/>
          <w:sz w:val="24"/>
          <w:szCs w:val="24"/>
        </w:rPr>
      </w:pPr>
      <w:r w:rsidRPr="00E31667">
        <w:rPr>
          <w:rFonts w:ascii="Arial" w:hAnsi="Arial" w:cs="Arial"/>
          <w:sz w:val="24"/>
          <w:szCs w:val="24"/>
        </w:rPr>
        <w:t xml:space="preserve">Podstawowym elementem wdrożenia dyrektywy 91/271/EWG jest Krajowy Program Oczyszczania Ścieków Komunalnych (KPOŚK). Celem programu jest ograniczenie zrzutów niedostatecznie oczyszczonych ścieków, a co za tym idzie </w:t>
      </w:r>
      <w:r w:rsidRPr="0093376F">
        <w:rPr>
          <w:rFonts w:ascii="Arial" w:hAnsi="Arial" w:cs="Arial"/>
          <w:sz w:val="24"/>
          <w:szCs w:val="24"/>
        </w:rPr>
        <w:t xml:space="preserve">ochrona środowiska gruntowo – wodnego. W KPOŚK ustalono potrzeby i działania na rzecz wyposażenia aglomeracji miejskich i wiejskich o RLM &gt; 2000 w system kanalizacji i oczyszczania ścieków komunalnych. Program koordynuje działania gmin i przedsiębiorstw wodno – kanalizacyjnych w zakresie realizacji infrastruktury sanitacji. Miejscowości </w:t>
      </w:r>
      <w:r>
        <w:rPr>
          <w:rFonts w:ascii="Arial" w:hAnsi="Arial" w:cs="Arial"/>
          <w:sz w:val="24"/>
          <w:szCs w:val="24"/>
        </w:rPr>
        <w:t xml:space="preserve">Gowarzewo </w:t>
      </w:r>
      <w:r w:rsidRPr="0093376F">
        <w:rPr>
          <w:rFonts w:ascii="Arial" w:hAnsi="Arial" w:cs="Arial"/>
          <w:sz w:val="24"/>
          <w:szCs w:val="24"/>
        </w:rPr>
        <w:t>jest objęta systemem kanalizacji sanitarnej.</w:t>
      </w:r>
    </w:p>
    <w:p w:rsidR="00E22D0A" w:rsidRDefault="00E22D0A" w:rsidP="00064B00">
      <w:pPr>
        <w:spacing w:line="360" w:lineRule="auto"/>
        <w:ind w:firstLine="708"/>
        <w:jc w:val="both"/>
        <w:rPr>
          <w:rFonts w:ascii="Arial" w:hAnsi="Arial" w:cs="Arial"/>
          <w:sz w:val="24"/>
          <w:szCs w:val="24"/>
        </w:rPr>
      </w:pPr>
      <w:r>
        <w:rPr>
          <w:rFonts w:ascii="Arial" w:hAnsi="Arial" w:cs="Arial"/>
          <w:color w:val="000000"/>
          <w:sz w:val="24"/>
          <w:szCs w:val="24"/>
        </w:rPr>
        <w:t xml:space="preserve">W związku z powyższym </w:t>
      </w:r>
      <w:r>
        <w:rPr>
          <w:rFonts w:ascii="Arial" w:hAnsi="Arial" w:cs="Arial"/>
          <w:sz w:val="24"/>
          <w:szCs w:val="24"/>
        </w:rPr>
        <w:t xml:space="preserve">budowa urządzenia wodnego – studni nr 1M oraz pobór wód podziemnych z utworów neogeńskich – mioceńskich  z ujęcia w Gowarzewie na potrzeby socjalno – bytowe ludności </w:t>
      </w:r>
      <w:r w:rsidRPr="002246A0">
        <w:rPr>
          <w:rFonts w:ascii="Arial" w:hAnsi="Arial" w:cs="Arial"/>
          <w:sz w:val="24"/>
          <w:szCs w:val="24"/>
        </w:rPr>
        <w:t xml:space="preserve">nie wpływa negatywnie na realizację Krajowego Programu Oczyszczania Ścieków Komunalnych (KPOŚK), którego celem jest ograniczenie zrzutów niedostatecznie oczyszczonych ścieków, a co za tym idzie ochrona środowiska gruntowo – wodnego. </w:t>
      </w:r>
    </w:p>
    <w:p w:rsidR="00D22C96" w:rsidRPr="00064B00" w:rsidRDefault="00D22C96" w:rsidP="00064B00">
      <w:pPr>
        <w:spacing w:line="360" w:lineRule="auto"/>
        <w:ind w:firstLine="708"/>
        <w:jc w:val="both"/>
        <w:rPr>
          <w:rFonts w:ascii="Arial" w:hAnsi="Arial" w:cs="Arial"/>
          <w:i/>
          <w:smallCaps/>
          <w:color w:val="000000"/>
          <w:sz w:val="24"/>
          <w:szCs w:val="24"/>
        </w:rPr>
      </w:pPr>
    </w:p>
    <w:p w:rsidR="00E22D0A" w:rsidRDefault="00E22D0A" w:rsidP="00E22D0A">
      <w:pPr>
        <w:pStyle w:val="Nagwek2"/>
        <w:numPr>
          <w:ilvl w:val="1"/>
          <w:numId w:val="27"/>
        </w:numPr>
        <w:spacing w:before="0"/>
        <w:jc w:val="both"/>
        <w:rPr>
          <w:rFonts w:ascii="Arial" w:hAnsi="Arial" w:cs="Arial"/>
          <w:b/>
          <w:color w:val="000000" w:themeColor="text1"/>
          <w:sz w:val="24"/>
          <w:szCs w:val="24"/>
        </w:rPr>
      </w:pPr>
      <w:bookmarkStart w:id="46" w:name="_Toc8117877"/>
      <w:r w:rsidRPr="002246A0">
        <w:rPr>
          <w:rFonts w:ascii="Arial" w:hAnsi="Arial" w:cs="Arial"/>
          <w:b/>
          <w:color w:val="000000" w:themeColor="text1"/>
          <w:sz w:val="24"/>
          <w:szCs w:val="24"/>
        </w:rPr>
        <w:t>Ustalenia wynikające z planu lub programu rozwoju śródlądowych dróg wodnych  o szczególnym znaczeniu transportowym</w:t>
      </w:r>
      <w:bookmarkEnd w:id="46"/>
    </w:p>
    <w:p w:rsidR="00E22D0A" w:rsidRPr="002246A0" w:rsidRDefault="00E22D0A" w:rsidP="00E22D0A"/>
    <w:p w:rsidR="00E22D0A" w:rsidRPr="00BD65E9" w:rsidRDefault="00E22D0A" w:rsidP="00E22D0A"/>
    <w:p w:rsidR="00E22D0A" w:rsidRDefault="00E22D0A" w:rsidP="00E22D0A">
      <w:pPr>
        <w:autoSpaceDE w:val="0"/>
        <w:autoSpaceDN w:val="0"/>
        <w:adjustRightInd w:val="0"/>
        <w:spacing w:line="360" w:lineRule="auto"/>
        <w:jc w:val="both"/>
        <w:rPr>
          <w:rFonts w:ascii="Arial" w:hAnsi="Arial" w:cs="Arial"/>
          <w:color w:val="000000"/>
          <w:sz w:val="24"/>
          <w:szCs w:val="24"/>
        </w:rPr>
      </w:pPr>
      <w:r w:rsidRPr="002246A0">
        <w:rPr>
          <w:rFonts w:ascii="Arial" w:hAnsi="Arial" w:cs="Arial"/>
          <w:sz w:val="24"/>
          <w:szCs w:val="24"/>
        </w:rPr>
        <w:t xml:space="preserve">     </w:t>
      </w:r>
      <w:r>
        <w:rPr>
          <w:rFonts w:ascii="Arial" w:hAnsi="Arial" w:cs="Arial"/>
          <w:sz w:val="24"/>
          <w:szCs w:val="24"/>
        </w:rPr>
        <w:tab/>
      </w:r>
      <w:r w:rsidRPr="002246A0">
        <w:rPr>
          <w:rFonts w:ascii="Arial" w:hAnsi="Arial" w:cs="Arial"/>
          <w:color w:val="000000"/>
          <w:sz w:val="24"/>
          <w:szCs w:val="24"/>
        </w:rPr>
        <w:t>Nie dotyczy przedmiotowej inwestycji</w:t>
      </w:r>
      <w:r>
        <w:rPr>
          <w:rFonts w:ascii="Arial" w:hAnsi="Arial" w:cs="Arial"/>
          <w:color w:val="000000"/>
          <w:sz w:val="24"/>
          <w:szCs w:val="24"/>
        </w:rPr>
        <w:t>.</w:t>
      </w:r>
      <w:r w:rsidRPr="002246A0">
        <w:rPr>
          <w:rFonts w:ascii="Arial" w:hAnsi="Arial" w:cs="Arial"/>
          <w:color w:val="000000"/>
          <w:sz w:val="24"/>
          <w:szCs w:val="24"/>
        </w:rPr>
        <w:t xml:space="preserve"> </w:t>
      </w:r>
    </w:p>
    <w:p w:rsidR="002C0ABF" w:rsidRPr="00D22C96" w:rsidRDefault="002C0ABF" w:rsidP="00E22D0A">
      <w:pPr>
        <w:autoSpaceDE w:val="0"/>
        <w:autoSpaceDN w:val="0"/>
        <w:adjustRightInd w:val="0"/>
        <w:spacing w:line="360" w:lineRule="auto"/>
        <w:jc w:val="both"/>
        <w:rPr>
          <w:rFonts w:ascii="Arial" w:hAnsi="Arial" w:cs="Arial"/>
          <w:color w:val="000000"/>
          <w:sz w:val="24"/>
          <w:szCs w:val="24"/>
        </w:rPr>
      </w:pPr>
    </w:p>
    <w:p w:rsidR="00E22D0A" w:rsidRPr="002246A0" w:rsidRDefault="00E22D0A" w:rsidP="00E22D0A">
      <w:pPr>
        <w:pStyle w:val="Nagwek1"/>
        <w:numPr>
          <w:ilvl w:val="0"/>
          <w:numId w:val="27"/>
        </w:numPr>
        <w:spacing w:line="240" w:lineRule="auto"/>
        <w:ind w:left="482" w:hanging="482"/>
        <w:jc w:val="both"/>
      </w:pPr>
      <w:bookmarkStart w:id="47" w:name="_Toc8117878"/>
      <w:r>
        <w:t>OKREŚLENIE WPŁYWU PLANOWANYCH DO WYKONANIA URZĄDZEŃ WODNYCH LUB KORZYSTANIA Z WÓD NA WODY POWIERZCHNIOWE ORAZ WODY PODZIEMNE, W SZCZEGÓLNOŚCI NA STAN TYCH WÓD I REALIZACJĘ CELÓW ŚRODOWISKOWYCH DLA NICH OKREŚLONYCH</w:t>
      </w:r>
      <w:bookmarkEnd w:id="47"/>
      <w:r>
        <w:t xml:space="preserve"> </w:t>
      </w:r>
    </w:p>
    <w:p w:rsidR="00E22D0A" w:rsidRDefault="00E22D0A" w:rsidP="00E22D0A"/>
    <w:p w:rsidR="00E22D0A" w:rsidRPr="00BD65E9" w:rsidRDefault="00E22D0A" w:rsidP="00E22D0A"/>
    <w:p w:rsidR="00E22D0A" w:rsidRPr="002246A0" w:rsidRDefault="00E22D0A" w:rsidP="00E22D0A">
      <w:pPr>
        <w:pStyle w:val="Default"/>
        <w:spacing w:line="360" w:lineRule="auto"/>
        <w:jc w:val="both"/>
        <w:rPr>
          <w:rFonts w:ascii="Arial" w:hAnsi="Arial" w:cs="Arial"/>
        </w:rPr>
      </w:pPr>
      <w:r w:rsidRPr="002246A0">
        <w:rPr>
          <w:rFonts w:ascii="Arial" w:hAnsi="Arial" w:cs="Arial"/>
        </w:rPr>
        <w:t xml:space="preserve">       </w:t>
      </w:r>
      <w:r w:rsidRPr="002246A0">
        <w:rPr>
          <w:rFonts w:ascii="Arial" w:hAnsi="Arial" w:cs="Arial"/>
        </w:rPr>
        <w:tab/>
        <w:t>Plan gospodarowania wodami w dorzeczu Odry (Dz. U. z 2016 r. poz. 1967) zawiera podział dorzecza na jednolite części wód powierzchniowych (JCWP) – w tym typy jednolitych części wód jeziornych, jednolite części wód podziemnych (JCWPd) oraz scalone części wód powierzchniowych.</w:t>
      </w:r>
    </w:p>
    <w:p w:rsidR="00E22D0A" w:rsidRDefault="00E22D0A" w:rsidP="00E22D0A">
      <w:pPr>
        <w:pStyle w:val="Default"/>
        <w:spacing w:line="360" w:lineRule="auto"/>
        <w:jc w:val="both"/>
        <w:rPr>
          <w:rFonts w:ascii="Arial" w:hAnsi="Arial" w:cs="Arial"/>
        </w:rPr>
      </w:pPr>
      <w:r w:rsidRPr="002246A0">
        <w:rPr>
          <w:rFonts w:ascii="Arial" w:hAnsi="Arial" w:cs="Arial"/>
        </w:rPr>
        <w:t xml:space="preserve">     </w:t>
      </w:r>
      <w:r w:rsidRPr="002246A0">
        <w:rPr>
          <w:rFonts w:ascii="Arial" w:hAnsi="Arial" w:cs="Arial"/>
        </w:rPr>
        <w:tab/>
      </w:r>
      <w:r>
        <w:rPr>
          <w:rFonts w:ascii="Arial" w:hAnsi="Arial" w:cs="Arial"/>
        </w:rPr>
        <w:t xml:space="preserve">Ujęcie w Gowarzewie </w:t>
      </w:r>
      <w:r w:rsidRPr="002246A0">
        <w:rPr>
          <w:rFonts w:ascii="Arial" w:hAnsi="Arial" w:cs="Arial"/>
        </w:rPr>
        <w:t>w systemie podziału wód powierzchniowych i podziemnych, znajduje się w następujących częściach wód:</w:t>
      </w:r>
    </w:p>
    <w:p w:rsidR="00E22D0A" w:rsidRPr="002246A0" w:rsidRDefault="00E22D0A" w:rsidP="00E22D0A">
      <w:pPr>
        <w:pStyle w:val="Default"/>
        <w:spacing w:line="360" w:lineRule="auto"/>
        <w:jc w:val="both"/>
        <w:rPr>
          <w:rFonts w:ascii="Arial" w:hAnsi="Arial" w:cs="Arial"/>
          <w:u w:val="single"/>
        </w:rPr>
      </w:pPr>
      <w:r w:rsidRPr="002246A0">
        <w:rPr>
          <w:rFonts w:ascii="Arial" w:hAnsi="Arial" w:cs="Arial"/>
          <w:u w:val="single"/>
        </w:rPr>
        <w:t>Wody powierzchniowe</w:t>
      </w:r>
    </w:p>
    <w:p w:rsidR="00E22D0A" w:rsidRPr="00B54829" w:rsidRDefault="00E22D0A" w:rsidP="00E22D0A">
      <w:pPr>
        <w:pStyle w:val="Akapitzlist"/>
        <w:numPr>
          <w:ilvl w:val="0"/>
          <w:numId w:val="28"/>
        </w:numPr>
        <w:spacing w:line="360" w:lineRule="auto"/>
        <w:jc w:val="both"/>
        <w:rPr>
          <w:rFonts w:ascii="Arial" w:hAnsi="Arial" w:cs="Arial"/>
          <w:sz w:val="24"/>
          <w:szCs w:val="24"/>
        </w:rPr>
      </w:pPr>
      <w:r w:rsidRPr="00B54829">
        <w:rPr>
          <w:rFonts w:ascii="Arial" w:hAnsi="Arial" w:cs="Arial"/>
          <w:color w:val="000000"/>
          <w:sz w:val="24"/>
          <w:szCs w:val="24"/>
        </w:rPr>
        <w:lastRenderedPageBreak/>
        <w:t xml:space="preserve">Jednolite Części Wód Powierzchniowych (JCWP) Rzeki – Kopel do Głuszynki o numerze kodu </w:t>
      </w:r>
      <w:r w:rsidRPr="00B54829">
        <w:rPr>
          <w:rFonts w:ascii="Arial" w:hAnsi="Arial" w:cs="Arial"/>
          <w:sz w:val="24"/>
          <w:szCs w:val="24"/>
        </w:rPr>
        <w:t>PLRW600016185747,</w:t>
      </w:r>
    </w:p>
    <w:p w:rsidR="00E22D0A" w:rsidRDefault="00E22D0A" w:rsidP="00E22D0A">
      <w:pPr>
        <w:pStyle w:val="Default"/>
        <w:spacing w:line="360" w:lineRule="auto"/>
        <w:ind w:left="720"/>
        <w:jc w:val="both"/>
        <w:rPr>
          <w:rFonts w:ascii="Arial" w:hAnsi="Arial" w:cs="Arial"/>
        </w:rPr>
      </w:pPr>
      <w:r w:rsidRPr="002246A0">
        <w:rPr>
          <w:rFonts w:ascii="Arial" w:hAnsi="Arial" w:cs="Arial"/>
        </w:rPr>
        <w:t>rzeki</w:t>
      </w:r>
      <w:r>
        <w:rPr>
          <w:rFonts w:ascii="Arial" w:hAnsi="Arial" w:cs="Arial"/>
        </w:rPr>
        <w:t>, typ potok nizinny lessowy lub gliniasty</w:t>
      </w:r>
      <w:r w:rsidRPr="009F2108">
        <w:rPr>
          <w:rFonts w:ascii="Arial" w:hAnsi="Arial" w:cs="Arial"/>
        </w:rPr>
        <w:t xml:space="preserve"> (</w:t>
      </w:r>
      <w:r>
        <w:rPr>
          <w:rFonts w:ascii="Arial" w:hAnsi="Arial" w:cs="Arial"/>
        </w:rPr>
        <w:t>16</w:t>
      </w:r>
      <w:r w:rsidRPr="009F2108">
        <w:rPr>
          <w:rFonts w:ascii="Arial" w:hAnsi="Arial" w:cs="Arial"/>
        </w:rPr>
        <w:t>)</w:t>
      </w:r>
    </w:p>
    <w:p w:rsidR="00E22D0A" w:rsidRDefault="00E22D0A" w:rsidP="00E22D0A">
      <w:pPr>
        <w:pStyle w:val="Default"/>
        <w:spacing w:line="360" w:lineRule="auto"/>
        <w:jc w:val="both"/>
        <w:rPr>
          <w:rFonts w:ascii="Arial" w:hAnsi="Arial" w:cs="Arial"/>
        </w:rPr>
      </w:pPr>
      <w:r>
        <w:rPr>
          <w:rFonts w:ascii="Arial" w:hAnsi="Arial" w:cs="Arial"/>
        </w:rPr>
        <w:t xml:space="preserve">Status – naturalna część wód (NAT) </w:t>
      </w:r>
      <w:r w:rsidRPr="00E51C0E">
        <w:rPr>
          <w:rFonts w:ascii="Arial" w:hAnsi="Arial" w:cs="Arial"/>
          <w:spacing w:val="-1"/>
        </w:rPr>
        <w:t xml:space="preserve">o dobrym stanie, niezagrożone </w:t>
      </w:r>
      <w:r w:rsidRPr="00E51C0E">
        <w:rPr>
          <w:rFonts w:ascii="Arial" w:hAnsi="Arial" w:cs="Arial"/>
          <w:spacing w:val="-5"/>
        </w:rPr>
        <w:t>nieosiągnięciem celów środowiskowych.</w:t>
      </w:r>
    </w:p>
    <w:tbl>
      <w:tblPr>
        <w:tblStyle w:val="Tabela-Siatka"/>
        <w:tblW w:w="0" w:type="auto"/>
        <w:tblLook w:val="04A0" w:firstRow="1" w:lastRow="0" w:firstColumn="1" w:lastColumn="0" w:noHBand="0" w:noVBand="1"/>
      </w:tblPr>
      <w:tblGrid>
        <w:gridCol w:w="2405"/>
        <w:gridCol w:w="4253"/>
        <w:gridCol w:w="2404"/>
      </w:tblGrid>
      <w:tr w:rsidR="00E22D0A" w:rsidTr="00A92B9D">
        <w:tc>
          <w:tcPr>
            <w:tcW w:w="2405" w:type="dxa"/>
            <w:vMerge w:val="restart"/>
          </w:tcPr>
          <w:p w:rsidR="00E22D0A" w:rsidRPr="00802477" w:rsidRDefault="00E22D0A" w:rsidP="00A92B9D">
            <w:pPr>
              <w:pStyle w:val="Default"/>
              <w:jc w:val="both"/>
              <w:rPr>
                <w:rFonts w:ascii="Arial" w:hAnsi="Arial" w:cs="Arial"/>
                <w:sz w:val="20"/>
                <w:szCs w:val="20"/>
              </w:rPr>
            </w:pPr>
            <w:r w:rsidRPr="00802477">
              <w:rPr>
                <w:rFonts w:ascii="Arial" w:hAnsi="Arial" w:cs="Arial"/>
                <w:sz w:val="20"/>
                <w:szCs w:val="20"/>
              </w:rPr>
              <w:t>Cel środowiskowy</w:t>
            </w:r>
          </w:p>
        </w:tc>
        <w:tc>
          <w:tcPr>
            <w:tcW w:w="4253"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ekologiczny</w:t>
            </w:r>
          </w:p>
        </w:tc>
        <w:tc>
          <w:tcPr>
            <w:tcW w:w="2404"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 stan ekologiczny</w:t>
            </w:r>
          </w:p>
        </w:tc>
      </w:tr>
      <w:tr w:rsidR="00E22D0A" w:rsidTr="00A92B9D">
        <w:tc>
          <w:tcPr>
            <w:tcW w:w="2405" w:type="dxa"/>
            <w:vMerge/>
          </w:tcPr>
          <w:p w:rsidR="00E22D0A" w:rsidRPr="00802477" w:rsidRDefault="00E22D0A" w:rsidP="00A92B9D">
            <w:pPr>
              <w:pStyle w:val="Default"/>
              <w:jc w:val="both"/>
              <w:rPr>
                <w:rFonts w:ascii="Arial" w:hAnsi="Arial" w:cs="Arial"/>
                <w:sz w:val="20"/>
                <w:szCs w:val="20"/>
              </w:rPr>
            </w:pPr>
          </w:p>
        </w:tc>
        <w:tc>
          <w:tcPr>
            <w:tcW w:w="4253"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chemiczny</w:t>
            </w:r>
          </w:p>
        </w:tc>
        <w:tc>
          <w:tcPr>
            <w:tcW w:w="2404"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 stan chemiczny</w:t>
            </w:r>
          </w:p>
        </w:tc>
      </w:tr>
      <w:tr w:rsidR="00E22D0A" w:rsidTr="00A92B9D">
        <w:tc>
          <w:tcPr>
            <w:tcW w:w="2405" w:type="dxa"/>
            <w:vMerge w:val="restart"/>
          </w:tcPr>
          <w:p w:rsidR="00E22D0A" w:rsidRPr="00802477" w:rsidRDefault="00E22D0A" w:rsidP="00A92B9D">
            <w:pPr>
              <w:pStyle w:val="Default"/>
              <w:rPr>
                <w:rFonts w:ascii="Arial" w:hAnsi="Arial" w:cs="Arial"/>
                <w:sz w:val="20"/>
                <w:szCs w:val="20"/>
              </w:rPr>
            </w:pPr>
            <w:r>
              <w:rPr>
                <w:rFonts w:ascii="Arial" w:hAnsi="Arial" w:cs="Arial"/>
                <w:sz w:val="20"/>
                <w:szCs w:val="20"/>
              </w:rPr>
              <w:t>Ocena ryzyka nieosiągnięcia celów środowiskowych</w:t>
            </w:r>
          </w:p>
        </w:tc>
        <w:tc>
          <w:tcPr>
            <w:tcW w:w="4253"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monitoring</w:t>
            </w:r>
          </w:p>
        </w:tc>
        <w:tc>
          <w:tcPr>
            <w:tcW w:w="2404"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monitorowana</w:t>
            </w:r>
          </w:p>
        </w:tc>
      </w:tr>
      <w:tr w:rsidR="00E22D0A" w:rsidTr="00A92B9D">
        <w:tc>
          <w:tcPr>
            <w:tcW w:w="2405" w:type="dxa"/>
            <w:vMerge/>
          </w:tcPr>
          <w:p w:rsidR="00E22D0A" w:rsidRPr="00802477" w:rsidRDefault="00E22D0A" w:rsidP="00A92B9D">
            <w:pPr>
              <w:pStyle w:val="Default"/>
              <w:jc w:val="both"/>
              <w:rPr>
                <w:rFonts w:ascii="Arial" w:hAnsi="Arial" w:cs="Arial"/>
                <w:sz w:val="20"/>
                <w:szCs w:val="20"/>
              </w:rPr>
            </w:pPr>
          </w:p>
        </w:tc>
        <w:tc>
          <w:tcPr>
            <w:tcW w:w="4253"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aktualny stan JCWP</w:t>
            </w:r>
          </w:p>
        </w:tc>
        <w:tc>
          <w:tcPr>
            <w:tcW w:w="2404"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zły</w:t>
            </w:r>
          </w:p>
        </w:tc>
      </w:tr>
      <w:tr w:rsidR="00E22D0A" w:rsidTr="00A92B9D">
        <w:trPr>
          <w:trHeight w:val="214"/>
        </w:trPr>
        <w:tc>
          <w:tcPr>
            <w:tcW w:w="2405" w:type="dxa"/>
            <w:vMerge/>
          </w:tcPr>
          <w:p w:rsidR="00E22D0A" w:rsidRPr="00802477" w:rsidRDefault="00E22D0A" w:rsidP="00A92B9D">
            <w:pPr>
              <w:pStyle w:val="Default"/>
              <w:jc w:val="both"/>
              <w:rPr>
                <w:rFonts w:ascii="Arial" w:hAnsi="Arial" w:cs="Arial"/>
                <w:sz w:val="20"/>
                <w:szCs w:val="20"/>
              </w:rPr>
            </w:pPr>
          </w:p>
        </w:tc>
        <w:tc>
          <w:tcPr>
            <w:tcW w:w="4253"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ryzyko nieosiągnięcia celu środowiskowego</w:t>
            </w:r>
          </w:p>
        </w:tc>
        <w:tc>
          <w:tcPr>
            <w:tcW w:w="2404"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zagrożona</w:t>
            </w:r>
          </w:p>
        </w:tc>
      </w:tr>
    </w:tbl>
    <w:p w:rsidR="00E22D0A" w:rsidRDefault="00E22D0A" w:rsidP="00E22D0A">
      <w:pPr>
        <w:pStyle w:val="Default"/>
        <w:spacing w:line="360" w:lineRule="auto"/>
        <w:jc w:val="both"/>
        <w:rPr>
          <w:rFonts w:ascii="Arial" w:hAnsi="Arial" w:cs="Arial"/>
        </w:rPr>
      </w:pPr>
    </w:p>
    <w:p w:rsidR="00E22D0A" w:rsidRPr="00B54829" w:rsidRDefault="00E22D0A" w:rsidP="00E22D0A">
      <w:pPr>
        <w:spacing w:line="360" w:lineRule="auto"/>
        <w:jc w:val="both"/>
        <w:rPr>
          <w:rFonts w:ascii="Arial" w:hAnsi="Arial" w:cs="Arial"/>
          <w:sz w:val="24"/>
          <w:szCs w:val="24"/>
        </w:rPr>
      </w:pPr>
      <w:r w:rsidRPr="00B54829">
        <w:rPr>
          <w:rFonts w:ascii="Arial" w:hAnsi="Arial" w:cs="Arial"/>
          <w:sz w:val="24"/>
          <w:szCs w:val="24"/>
        </w:rPr>
        <w:t xml:space="preserve">W zlewni JCWP – </w:t>
      </w:r>
      <w:r w:rsidRPr="00B54829">
        <w:rPr>
          <w:rFonts w:ascii="Arial" w:hAnsi="Arial" w:cs="Arial"/>
          <w:color w:val="000000"/>
          <w:sz w:val="24"/>
          <w:szCs w:val="24"/>
        </w:rPr>
        <w:t xml:space="preserve">Kopel do Głuszynki o numerze kodu </w:t>
      </w:r>
      <w:r w:rsidRPr="00B54829">
        <w:rPr>
          <w:rFonts w:ascii="Arial" w:hAnsi="Arial" w:cs="Arial"/>
          <w:sz w:val="24"/>
          <w:szCs w:val="24"/>
        </w:rPr>
        <w:t>PLRW600016185747,</w:t>
      </w:r>
      <w:r>
        <w:rPr>
          <w:rFonts w:ascii="Arial" w:hAnsi="Arial" w:cs="Arial"/>
          <w:sz w:val="24"/>
          <w:szCs w:val="24"/>
        </w:rPr>
        <w:t xml:space="preserve"> </w:t>
      </w:r>
      <w:r w:rsidRPr="00B54829">
        <w:rPr>
          <w:rFonts w:ascii="Arial" w:hAnsi="Arial" w:cs="Arial"/>
          <w:sz w:val="24"/>
          <w:szCs w:val="24"/>
        </w:rPr>
        <w:t xml:space="preserve">występuje presja </w:t>
      </w:r>
      <w:r>
        <w:rPr>
          <w:rFonts w:ascii="Arial" w:hAnsi="Arial" w:cs="Arial"/>
          <w:sz w:val="24"/>
          <w:szCs w:val="24"/>
        </w:rPr>
        <w:t xml:space="preserve">rolnicza. W programie działań zaplanowano wszystkie możliwe działania mające na celu ograniczenie tej presji, tak aby było możliwe osiągnięcie wskaźników zgodnych z wartościami dobrego stanu. </w:t>
      </w:r>
      <w:r w:rsidRPr="00B54829">
        <w:rPr>
          <w:rFonts w:ascii="Arial" w:hAnsi="Arial" w:cs="Arial"/>
          <w:sz w:val="24"/>
          <w:szCs w:val="24"/>
        </w:rPr>
        <w:t xml:space="preserve"> </w:t>
      </w:r>
      <w:r>
        <w:rPr>
          <w:rFonts w:ascii="Arial" w:hAnsi="Arial" w:cs="Arial"/>
          <w:sz w:val="24"/>
          <w:szCs w:val="24"/>
        </w:rPr>
        <w:t xml:space="preserve">Z uwagi na czas wdrożenia działań oraz okres potrzebny na uzyskanie efektów podjętych działań, dobry stan będzie mógł być osiągnięty </w:t>
      </w:r>
      <w:r w:rsidRPr="00B54829">
        <w:rPr>
          <w:rFonts w:ascii="Arial" w:hAnsi="Arial" w:cs="Arial"/>
          <w:sz w:val="24"/>
          <w:szCs w:val="24"/>
        </w:rPr>
        <w:t>do 202</w:t>
      </w:r>
      <w:r>
        <w:rPr>
          <w:rFonts w:ascii="Arial" w:hAnsi="Arial" w:cs="Arial"/>
          <w:sz w:val="24"/>
          <w:szCs w:val="24"/>
        </w:rPr>
        <w:t>7</w:t>
      </w:r>
      <w:r w:rsidRPr="00B54829">
        <w:rPr>
          <w:rFonts w:ascii="Arial" w:hAnsi="Arial" w:cs="Arial"/>
          <w:sz w:val="24"/>
          <w:szCs w:val="24"/>
        </w:rPr>
        <w:t xml:space="preserve"> r. Zamierzone korzystanie z wód – </w:t>
      </w:r>
      <w:r>
        <w:rPr>
          <w:rFonts w:ascii="Arial" w:hAnsi="Arial" w:cs="Arial"/>
          <w:sz w:val="24"/>
          <w:szCs w:val="24"/>
        </w:rPr>
        <w:t xml:space="preserve">budowa urządzenia wodnego – studni nr 1M i </w:t>
      </w:r>
      <w:r w:rsidRPr="00B54829">
        <w:rPr>
          <w:rFonts w:ascii="Arial" w:hAnsi="Arial" w:cs="Arial"/>
          <w:sz w:val="24"/>
          <w:szCs w:val="24"/>
        </w:rPr>
        <w:t xml:space="preserve">pobór wód podziemnych z utworów </w:t>
      </w:r>
      <w:r>
        <w:rPr>
          <w:rFonts w:ascii="Arial" w:hAnsi="Arial" w:cs="Arial"/>
          <w:sz w:val="24"/>
          <w:szCs w:val="24"/>
        </w:rPr>
        <w:t xml:space="preserve">neogeńskich – mioceńskich </w:t>
      </w:r>
      <w:r w:rsidRPr="00B54829">
        <w:rPr>
          <w:rFonts w:ascii="Arial" w:hAnsi="Arial" w:cs="Arial"/>
          <w:sz w:val="24"/>
          <w:szCs w:val="24"/>
        </w:rPr>
        <w:t xml:space="preserve">z ujęcia w miejscowości </w:t>
      </w:r>
      <w:r>
        <w:rPr>
          <w:rFonts w:ascii="Arial" w:hAnsi="Arial" w:cs="Arial"/>
          <w:sz w:val="24"/>
          <w:szCs w:val="24"/>
        </w:rPr>
        <w:t>Gowarzewo</w:t>
      </w:r>
      <w:r w:rsidRPr="00B54829">
        <w:rPr>
          <w:rFonts w:ascii="Arial" w:hAnsi="Arial" w:cs="Arial"/>
          <w:sz w:val="24"/>
          <w:szCs w:val="24"/>
        </w:rPr>
        <w:t xml:space="preserve"> nie wpłynie na ocenę stanu ilościowego i jakościowego oraz ocenę ryzyka nie osiągnięcia odpowiedniego stanu dla jednolitej części wód powierzchniowych JCWP – </w:t>
      </w:r>
      <w:r w:rsidRPr="00B54829">
        <w:rPr>
          <w:rFonts w:ascii="Arial" w:hAnsi="Arial" w:cs="Arial"/>
          <w:color w:val="000000"/>
          <w:sz w:val="24"/>
          <w:szCs w:val="24"/>
        </w:rPr>
        <w:t xml:space="preserve">Kopel do Głuszynki o numerze kodu </w:t>
      </w:r>
      <w:r w:rsidRPr="00B54829">
        <w:rPr>
          <w:rFonts w:ascii="Arial" w:hAnsi="Arial" w:cs="Arial"/>
          <w:sz w:val="24"/>
          <w:szCs w:val="24"/>
        </w:rPr>
        <w:t>PLRW600016185747</w:t>
      </w:r>
      <w:r w:rsidRPr="00B54829">
        <w:rPr>
          <w:rFonts w:ascii="Arial" w:hAnsi="Arial" w:cs="Arial"/>
          <w:spacing w:val="-4"/>
          <w:sz w:val="24"/>
          <w:szCs w:val="24"/>
        </w:rPr>
        <w:t>.</w:t>
      </w:r>
    </w:p>
    <w:p w:rsidR="00E22D0A" w:rsidRPr="002246A0" w:rsidRDefault="00E22D0A" w:rsidP="00E22D0A">
      <w:pPr>
        <w:pStyle w:val="Default"/>
        <w:spacing w:line="360" w:lineRule="auto"/>
        <w:jc w:val="both"/>
        <w:rPr>
          <w:rFonts w:ascii="Arial" w:hAnsi="Arial" w:cs="Arial"/>
          <w:u w:val="single"/>
        </w:rPr>
      </w:pPr>
      <w:r w:rsidRPr="002246A0">
        <w:rPr>
          <w:rFonts w:ascii="Arial" w:hAnsi="Arial" w:cs="Arial"/>
          <w:u w:val="single"/>
        </w:rPr>
        <w:t>Wody podziemne</w:t>
      </w:r>
    </w:p>
    <w:p w:rsidR="00E22D0A" w:rsidRDefault="00E22D0A" w:rsidP="00E22D0A">
      <w:pPr>
        <w:pStyle w:val="Default"/>
        <w:numPr>
          <w:ilvl w:val="0"/>
          <w:numId w:val="3"/>
        </w:numPr>
        <w:spacing w:line="360" w:lineRule="auto"/>
        <w:jc w:val="both"/>
        <w:rPr>
          <w:rFonts w:ascii="Arial" w:hAnsi="Arial" w:cs="Arial"/>
        </w:rPr>
      </w:pPr>
      <w:r w:rsidRPr="002246A0">
        <w:rPr>
          <w:rFonts w:ascii="Arial" w:hAnsi="Arial" w:cs="Arial"/>
        </w:rPr>
        <w:t>JCW</w:t>
      </w:r>
      <w:r>
        <w:rPr>
          <w:rFonts w:ascii="Arial" w:hAnsi="Arial" w:cs="Arial"/>
        </w:rPr>
        <w:t>Pd</w:t>
      </w:r>
      <w:r w:rsidRPr="002246A0">
        <w:rPr>
          <w:rFonts w:ascii="Arial" w:hAnsi="Arial" w:cs="Arial"/>
        </w:rPr>
        <w:t xml:space="preserve"> – </w:t>
      </w:r>
      <w:r w:rsidRPr="00E51C0E">
        <w:rPr>
          <w:rFonts w:ascii="Arial" w:hAnsi="Arial" w:cs="Arial"/>
        </w:rPr>
        <w:t>PLGW</w:t>
      </w:r>
      <w:r>
        <w:rPr>
          <w:rFonts w:ascii="Arial" w:hAnsi="Arial" w:cs="Arial"/>
        </w:rPr>
        <w:t xml:space="preserve"> </w:t>
      </w:r>
      <w:r w:rsidRPr="00E51C0E">
        <w:rPr>
          <w:rFonts w:ascii="Arial" w:hAnsi="Arial" w:cs="Arial"/>
        </w:rPr>
        <w:t>6</w:t>
      </w:r>
      <w:r>
        <w:rPr>
          <w:rFonts w:ascii="Arial" w:hAnsi="Arial" w:cs="Arial"/>
        </w:rPr>
        <w:t>00060</w:t>
      </w:r>
      <w:r w:rsidRPr="00E51C0E">
        <w:rPr>
          <w:rFonts w:ascii="Arial" w:hAnsi="Arial" w:cs="Arial"/>
        </w:rPr>
        <w:t xml:space="preserve"> </w:t>
      </w:r>
      <w:r w:rsidRPr="002246A0">
        <w:rPr>
          <w:rFonts w:ascii="Arial" w:hAnsi="Arial" w:cs="Arial"/>
        </w:rPr>
        <w:t>region wodny Warty</w:t>
      </w:r>
    </w:p>
    <w:p w:rsidR="00E22D0A" w:rsidRPr="002D6EEE" w:rsidRDefault="00E22D0A" w:rsidP="00E22D0A">
      <w:pPr>
        <w:pStyle w:val="Nagwek4"/>
        <w:spacing w:before="0" w:line="360" w:lineRule="auto"/>
        <w:jc w:val="both"/>
        <w:rPr>
          <w:rFonts w:ascii="Arial" w:hAnsi="Arial" w:cs="Arial"/>
          <w:i w:val="0"/>
          <w:color w:val="000000" w:themeColor="text1"/>
          <w:sz w:val="24"/>
          <w:szCs w:val="24"/>
        </w:rPr>
      </w:pPr>
      <w:r w:rsidRPr="002D6EEE">
        <w:rPr>
          <w:rFonts w:ascii="Arial" w:hAnsi="Arial" w:cs="Arial"/>
          <w:i w:val="0"/>
          <w:color w:val="000000" w:themeColor="text1"/>
          <w:sz w:val="24"/>
          <w:szCs w:val="24"/>
        </w:rPr>
        <w:t xml:space="preserve">Według charakterystyki jednolitych części wód podziemnych ogólny stan ilościowy i chemiczny wód </w:t>
      </w:r>
      <w:r w:rsidRPr="002D6EEE">
        <w:rPr>
          <w:rFonts w:ascii="Arial" w:hAnsi="Arial" w:cs="Arial"/>
          <w:i w:val="0"/>
          <w:color w:val="000000" w:themeColor="text1"/>
          <w:spacing w:val="-3"/>
          <w:sz w:val="24"/>
          <w:szCs w:val="24"/>
        </w:rPr>
        <w:t xml:space="preserve">został oceniony jako dobry, natomiast ocenę ryzyka określono jako niezagrożony </w:t>
      </w:r>
      <w:r w:rsidRPr="002D6EEE">
        <w:rPr>
          <w:rFonts w:ascii="Arial" w:hAnsi="Arial" w:cs="Arial"/>
          <w:i w:val="0"/>
          <w:color w:val="000000" w:themeColor="text1"/>
          <w:sz w:val="24"/>
          <w:szCs w:val="24"/>
        </w:rPr>
        <w:t>nieosiągnięciem celów środowiskowych.</w:t>
      </w:r>
    </w:p>
    <w:tbl>
      <w:tblPr>
        <w:tblStyle w:val="Tabela-Siatka"/>
        <w:tblW w:w="0" w:type="auto"/>
        <w:tblLook w:val="04A0" w:firstRow="1" w:lastRow="0" w:firstColumn="1" w:lastColumn="0" w:noHBand="0" w:noVBand="1"/>
      </w:tblPr>
      <w:tblGrid>
        <w:gridCol w:w="2405"/>
        <w:gridCol w:w="3827"/>
        <w:gridCol w:w="2830"/>
      </w:tblGrid>
      <w:tr w:rsidR="00E22D0A" w:rsidRPr="00802477" w:rsidTr="00A92B9D">
        <w:tc>
          <w:tcPr>
            <w:tcW w:w="2405" w:type="dxa"/>
            <w:vMerge w:val="restart"/>
          </w:tcPr>
          <w:p w:rsidR="00E22D0A" w:rsidRPr="00802477" w:rsidRDefault="00E22D0A" w:rsidP="00A92B9D">
            <w:pPr>
              <w:pStyle w:val="Default"/>
              <w:jc w:val="both"/>
              <w:rPr>
                <w:rFonts w:ascii="Arial" w:hAnsi="Arial" w:cs="Arial"/>
                <w:sz w:val="20"/>
                <w:szCs w:val="20"/>
              </w:rPr>
            </w:pPr>
            <w:r w:rsidRPr="00802477">
              <w:rPr>
                <w:rFonts w:ascii="Arial" w:hAnsi="Arial" w:cs="Arial"/>
                <w:sz w:val="20"/>
                <w:szCs w:val="20"/>
              </w:rPr>
              <w:t>Cel środowiskowy</w:t>
            </w: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chemiczny</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 stan chemiczny</w:t>
            </w:r>
          </w:p>
        </w:tc>
      </w:tr>
      <w:tr w:rsidR="00E22D0A" w:rsidRPr="00802477" w:rsidTr="00A92B9D">
        <w:tc>
          <w:tcPr>
            <w:tcW w:w="2405" w:type="dxa"/>
            <w:vMerge/>
          </w:tcPr>
          <w:p w:rsidR="00E22D0A" w:rsidRPr="00802477" w:rsidRDefault="00E22D0A" w:rsidP="00A92B9D">
            <w:pPr>
              <w:pStyle w:val="Default"/>
              <w:jc w:val="both"/>
              <w:rPr>
                <w:rFonts w:ascii="Arial" w:hAnsi="Arial" w:cs="Arial"/>
                <w:sz w:val="20"/>
                <w:szCs w:val="20"/>
              </w:rPr>
            </w:pP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ilościowy</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 stan ilościowy</w:t>
            </w:r>
          </w:p>
        </w:tc>
      </w:tr>
      <w:tr w:rsidR="00E22D0A" w:rsidTr="00A92B9D">
        <w:tc>
          <w:tcPr>
            <w:tcW w:w="2405" w:type="dxa"/>
            <w:vMerge w:val="restart"/>
          </w:tcPr>
          <w:p w:rsidR="00E22D0A" w:rsidRPr="00802477" w:rsidRDefault="00E22D0A" w:rsidP="00A92B9D">
            <w:pPr>
              <w:pStyle w:val="Default"/>
              <w:rPr>
                <w:rFonts w:ascii="Arial" w:hAnsi="Arial" w:cs="Arial"/>
                <w:sz w:val="20"/>
                <w:szCs w:val="20"/>
              </w:rPr>
            </w:pPr>
            <w:r>
              <w:rPr>
                <w:rFonts w:ascii="Arial" w:hAnsi="Arial" w:cs="Arial"/>
                <w:sz w:val="20"/>
                <w:szCs w:val="20"/>
              </w:rPr>
              <w:t>Ocena ryzyka nieosiągnięcia celów środowiskowych</w:t>
            </w: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monitoring</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monitorowana</w:t>
            </w:r>
          </w:p>
        </w:tc>
      </w:tr>
      <w:tr w:rsidR="00E22D0A" w:rsidTr="00A92B9D">
        <w:tc>
          <w:tcPr>
            <w:tcW w:w="2405" w:type="dxa"/>
            <w:vMerge/>
          </w:tcPr>
          <w:p w:rsidR="00E22D0A" w:rsidRPr="00802477" w:rsidRDefault="00E22D0A" w:rsidP="00A92B9D">
            <w:pPr>
              <w:pStyle w:val="Default"/>
              <w:jc w:val="both"/>
              <w:rPr>
                <w:rFonts w:ascii="Arial" w:hAnsi="Arial" w:cs="Arial"/>
                <w:sz w:val="20"/>
                <w:szCs w:val="20"/>
              </w:rPr>
            </w:pP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chemiczny</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w:t>
            </w:r>
          </w:p>
        </w:tc>
      </w:tr>
      <w:tr w:rsidR="00E22D0A" w:rsidTr="00A92B9D">
        <w:tc>
          <w:tcPr>
            <w:tcW w:w="2405" w:type="dxa"/>
            <w:vMerge/>
          </w:tcPr>
          <w:p w:rsidR="00E22D0A" w:rsidRPr="00802477" w:rsidRDefault="00E22D0A" w:rsidP="00A92B9D">
            <w:pPr>
              <w:pStyle w:val="Default"/>
              <w:jc w:val="both"/>
              <w:rPr>
                <w:rFonts w:ascii="Arial" w:hAnsi="Arial" w:cs="Arial"/>
                <w:sz w:val="20"/>
                <w:szCs w:val="20"/>
              </w:rPr>
            </w:pP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stan ilościowy</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dobry</w:t>
            </w:r>
          </w:p>
        </w:tc>
      </w:tr>
      <w:tr w:rsidR="00E22D0A" w:rsidTr="00A92B9D">
        <w:trPr>
          <w:trHeight w:val="214"/>
        </w:trPr>
        <w:tc>
          <w:tcPr>
            <w:tcW w:w="2405" w:type="dxa"/>
            <w:vMerge/>
          </w:tcPr>
          <w:p w:rsidR="00E22D0A" w:rsidRPr="00802477" w:rsidRDefault="00E22D0A" w:rsidP="00A92B9D">
            <w:pPr>
              <w:pStyle w:val="Default"/>
              <w:jc w:val="both"/>
              <w:rPr>
                <w:rFonts w:ascii="Arial" w:hAnsi="Arial" w:cs="Arial"/>
                <w:sz w:val="20"/>
                <w:szCs w:val="20"/>
              </w:rPr>
            </w:pPr>
          </w:p>
        </w:tc>
        <w:tc>
          <w:tcPr>
            <w:tcW w:w="3827"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ryzyko nieosiągnięcia celu środowiskowego</w:t>
            </w:r>
          </w:p>
        </w:tc>
        <w:tc>
          <w:tcPr>
            <w:tcW w:w="2830" w:type="dxa"/>
          </w:tcPr>
          <w:p w:rsidR="00E22D0A" w:rsidRPr="009F2108" w:rsidRDefault="00E22D0A" w:rsidP="00A92B9D">
            <w:pPr>
              <w:pStyle w:val="Default"/>
              <w:jc w:val="center"/>
              <w:rPr>
                <w:rFonts w:ascii="Arial" w:hAnsi="Arial" w:cs="Arial"/>
                <w:sz w:val="20"/>
                <w:szCs w:val="20"/>
              </w:rPr>
            </w:pPr>
            <w:r w:rsidRPr="009F2108">
              <w:rPr>
                <w:rFonts w:ascii="Arial" w:hAnsi="Arial" w:cs="Arial"/>
                <w:sz w:val="20"/>
                <w:szCs w:val="20"/>
              </w:rPr>
              <w:t>niezagrożona</w:t>
            </w:r>
          </w:p>
        </w:tc>
      </w:tr>
    </w:tbl>
    <w:p w:rsidR="00E22D0A" w:rsidRPr="002246A0" w:rsidRDefault="00E22D0A" w:rsidP="00E22D0A">
      <w:pPr>
        <w:pStyle w:val="Default"/>
        <w:spacing w:line="360" w:lineRule="auto"/>
        <w:jc w:val="both"/>
        <w:rPr>
          <w:rFonts w:ascii="Arial" w:hAnsi="Arial" w:cs="Arial"/>
        </w:rPr>
      </w:pPr>
    </w:p>
    <w:p w:rsidR="00E22D0A" w:rsidRPr="00C73EA0" w:rsidRDefault="00E22D0A" w:rsidP="00E22D0A">
      <w:pPr>
        <w:pStyle w:val="Default"/>
        <w:spacing w:line="360" w:lineRule="auto"/>
        <w:jc w:val="both"/>
        <w:rPr>
          <w:rFonts w:ascii="Arial" w:hAnsi="Arial" w:cs="Arial"/>
        </w:rPr>
      </w:pPr>
      <w:r w:rsidRPr="00C73EA0">
        <w:rPr>
          <w:rFonts w:ascii="Arial" w:hAnsi="Arial" w:cs="Arial"/>
        </w:rPr>
        <w:t xml:space="preserve">     </w:t>
      </w:r>
      <w:r>
        <w:rPr>
          <w:rFonts w:ascii="Arial" w:hAnsi="Arial" w:cs="Arial"/>
        </w:rPr>
        <w:tab/>
      </w:r>
      <w:r w:rsidRPr="00C73EA0">
        <w:rPr>
          <w:rFonts w:ascii="Arial" w:hAnsi="Arial" w:cs="Arial"/>
        </w:rPr>
        <w:t xml:space="preserve">Zamierzone korzystanie z wód </w:t>
      </w:r>
      <w:r>
        <w:rPr>
          <w:rFonts w:ascii="Arial" w:hAnsi="Arial" w:cs="Arial"/>
        </w:rPr>
        <w:t xml:space="preserve">– budowa urządzenia wodnego – studni nr 1M i </w:t>
      </w:r>
      <w:r w:rsidRPr="00B54829">
        <w:rPr>
          <w:rFonts w:ascii="Arial" w:hAnsi="Arial" w:cs="Arial"/>
        </w:rPr>
        <w:t xml:space="preserve">pobór wód podziemnych z utworów </w:t>
      </w:r>
      <w:r>
        <w:rPr>
          <w:rFonts w:ascii="Arial" w:hAnsi="Arial" w:cs="Arial"/>
        </w:rPr>
        <w:t xml:space="preserve">neogeńskich – mioceńskich </w:t>
      </w:r>
      <w:r w:rsidRPr="00B54829">
        <w:rPr>
          <w:rFonts w:ascii="Arial" w:hAnsi="Arial" w:cs="Arial"/>
        </w:rPr>
        <w:t xml:space="preserve">z ujęcia w miejscowości </w:t>
      </w:r>
      <w:r>
        <w:rPr>
          <w:rFonts w:ascii="Arial" w:hAnsi="Arial" w:cs="Arial"/>
        </w:rPr>
        <w:t>Gowarzewo</w:t>
      </w:r>
      <w:r w:rsidRPr="00C73EA0">
        <w:rPr>
          <w:rFonts w:ascii="Arial" w:hAnsi="Arial" w:cs="Arial"/>
        </w:rPr>
        <w:t xml:space="preserve"> nie wpłynie na ocenę stanu ilościowego i jakościowego oraz </w:t>
      </w:r>
      <w:r w:rsidRPr="00C73EA0">
        <w:rPr>
          <w:rFonts w:ascii="Arial" w:hAnsi="Arial" w:cs="Arial"/>
        </w:rPr>
        <w:lastRenderedPageBreak/>
        <w:t xml:space="preserve">ocenę ryzyka nie osiągnięcia odpowiedniego stanu dla jednolitej części wód podziemnych JCW </w:t>
      </w:r>
      <w:r>
        <w:rPr>
          <w:rFonts w:ascii="Arial" w:hAnsi="Arial" w:cs="Arial"/>
        </w:rPr>
        <w:t>–</w:t>
      </w:r>
      <w:r w:rsidRPr="00C73EA0">
        <w:rPr>
          <w:rFonts w:ascii="Arial" w:hAnsi="Arial" w:cs="Arial"/>
        </w:rPr>
        <w:t xml:space="preserve"> PLGW </w:t>
      </w:r>
      <w:r w:rsidRPr="00E51C0E">
        <w:rPr>
          <w:rFonts w:ascii="Arial" w:hAnsi="Arial" w:cs="Arial"/>
        </w:rPr>
        <w:t>6</w:t>
      </w:r>
      <w:r>
        <w:rPr>
          <w:rFonts w:ascii="Arial" w:hAnsi="Arial" w:cs="Arial"/>
        </w:rPr>
        <w:t>0</w:t>
      </w:r>
      <w:r w:rsidRPr="00E51C0E">
        <w:rPr>
          <w:rFonts w:ascii="Arial" w:hAnsi="Arial" w:cs="Arial"/>
        </w:rPr>
        <w:t>00</w:t>
      </w:r>
      <w:r>
        <w:rPr>
          <w:rFonts w:ascii="Arial" w:hAnsi="Arial" w:cs="Arial"/>
        </w:rPr>
        <w:t>60</w:t>
      </w:r>
      <w:r w:rsidRPr="00C73EA0">
        <w:rPr>
          <w:rFonts w:ascii="Arial" w:hAnsi="Arial" w:cs="Arial"/>
        </w:rPr>
        <w:t>.</w:t>
      </w:r>
    </w:p>
    <w:p w:rsidR="002C0ABF" w:rsidRPr="00174B03" w:rsidRDefault="00E22D0A" w:rsidP="002C0ABF">
      <w:pPr>
        <w:pStyle w:val="Default"/>
        <w:spacing w:line="360" w:lineRule="auto"/>
        <w:jc w:val="both"/>
        <w:rPr>
          <w:rFonts w:ascii="Arial" w:hAnsi="Arial" w:cs="Arial"/>
          <w:color w:val="auto"/>
        </w:rPr>
      </w:pPr>
      <w:r w:rsidRPr="00174B03">
        <w:rPr>
          <w:rFonts w:ascii="Arial" w:hAnsi="Arial" w:cs="Arial"/>
          <w:color w:val="auto"/>
        </w:rPr>
        <w:t xml:space="preserve">     </w:t>
      </w:r>
      <w:r>
        <w:rPr>
          <w:rFonts w:ascii="Arial" w:hAnsi="Arial" w:cs="Arial"/>
          <w:color w:val="auto"/>
        </w:rPr>
        <w:tab/>
      </w:r>
      <w:r>
        <w:rPr>
          <w:rFonts w:ascii="Arial" w:hAnsi="Arial" w:cs="Arial"/>
        </w:rPr>
        <w:t xml:space="preserve">Budowa urządzenia wodnego – studni nr 1M i </w:t>
      </w:r>
      <w:r w:rsidRPr="00B54829">
        <w:rPr>
          <w:rFonts w:ascii="Arial" w:hAnsi="Arial" w:cs="Arial"/>
        </w:rPr>
        <w:t xml:space="preserve">pobór wód podziemnych z utworów </w:t>
      </w:r>
      <w:r>
        <w:rPr>
          <w:rFonts w:ascii="Arial" w:hAnsi="Arial" w:cs="Arial"/>
        </w:rPr>
        <w:t xml:space="preserve">neogeńskich – mioceńskich </w:t>
      </w:r>
      <w:r w:rsidRPr="00B54829">
        <w:rPr>
          <w:rFonts w:ascii="Arial" w:hAnsi="Arial" w:cs="Arial"/>
        </w:rPr>
        <w:t xml:space="preserve">z ujęcia w miejscowości </w:t>
      </w:r>
      <w:r>
        <w:rPr>
          <w:rFonts w:ascii="Arial" w:hAnsi="Arial" w:cs="Arial"/>
        </w:rPr>
        <w:t xml:space="preserve">Gowarzewo </w:t>
      </w:r>
      <w:r w:rsidRPr="00174B03">
        <w:rPr>
          <w:rFonts w:ascii="Arial" w:hAnsi="Arial" w:cs="Arial"/>
          <w:color w:val="auto"/>
        </w:rPr>
        <w:t xml:space="preserve">nie ma negatywnego wpływu na wody powierzchniowe i podziemne oraz  na stan tych wód i realizację celów środowiskowych dla nich określonych. </w:t>
      </w:r>
    </w:p>
    <w:p w:rsidR="00E22D0A" w:rsidRDefault="00E22D0A" w:rsidP="002C0ABF">
      <w:pPr>
        <w:spacing w:line="360" w:lineRule="auto"/>
      </w:pPr>
    </w:p>
    <w:p w:rsidR="00E22D0A" w:rsidRDefault="00E22D0A" w:rsidP="00E22D0A">
      <w:pPr>
        <w:pStyle w:val="Nagwek1"/>
        <w:numPr>
          <w:ilvl w:val="0"/>
          <w:numId w:val="27"/>
        </w:numPr>
        <w:spacing w:line="240" w:lineRule="auto"/>
        <w:ind w:left="482" w:hanging="482"/>
      </w:pPr>
      <w:bookmarkStart w:id="48" w:name="_Toc8117879"/>
      <w:r>
        <w:t>WIELKOŚĆ PRZEPŁYWU NIENARUSZALNEGO, ŚREDNIEGO NISKIEGO Z WIELOLECIA LUB ZASOBU WÓD PODZIEMNYCH</w:t>
      </w:r>
      <w:bookmarkEnd w:id="48"/>
    </w:p>
    <w:p w:rsidR="00E22D0A" w:rsidRDefault="00E22D0A" w:rsidP="002C0ABF">
      <w:pPr>
        <w:spacing w:line="360" w:lineRule="auto"/>
        <w:jc w:val="both"/>
        <w:rPr>
          <w:rFonts w:ascii="Arial" w:hAnsi="Arial" w:cs="Arial"/>
          <w:sz w:val="24"/>
          <w:szCs w:val="24"/>
        </w:rPr>
      </w:pPr>
    </w:p>
    <w:p w:rsidR="00D22C96" w:rsidRPr="003B5D80" w:rsidRDefault="00E22D0A" w:rsidP="00D22C96">
      <w:pPr>
        <w:spacing w:line="360" w:lineRule="auto"/>
        <w:ind w:firstLine="708"/>
        <w:jc w:val="both"/>
        <w:rPr>
          <w:rFonts w:ascii="Arial" w:hAnsi="Arial" w:cs="Arial"/>
          <w:i/>
          <w:smallCaps/>
          <w:sz w:val="24"/>
          <w:szCs w:val="24"/>
        </w:rPr>
      </w:pPr>
      <w:r>
        <w:rPr>
          <w:rFonts w:ascii="Arial" w:hAnsi="Arial" w:cs="Arial"/>
          <w:sz w:val="24"/>
          <w:szCs w:val="24"/>
        </w:rPr>
        <w:t>U</w:t>
      </w:r>
      <w:r w:rsidRPr="00987A68">
        <w:rPr>
          <w:rFonts w:ascii="Arial" w:hAnsi="Arial" w:cs="Arial"/>
          <w:sz w:val="24"/>
          <w:szCs w:val="24"/>
        </w:rPr>
        <w:t>jęci</w:t>
      </w:r>
      <w:r>
        <w:rPr>
          <w:rFonts w:ascii="Arial" w:hAnsi="Arial" w:cs="Arial"/>
          <w:sz w:val="24"/>
          <w:szCs w:val="24"/>
        </w:rPr>
        <w:t>e</w:t>
      </w:r>
      <w:r w:rsidRPr="00987A68">
        <w:rPr>
          <w:rFonts w:ascii="Arial" w:hAnsi="Arial" w:cs="Arial"/>
          <w:sz w:val="24"/>
          <w:szCs w:val="24"/>
        </w:rPr>
        <w:t xml:space="preserve"> wód podziemnych składające się z</w:t>
      </w:r>
      <w:r>
        <w:rPr>
          <w:rFonts w:ascii="Arial" w:hAnsi="Arial" w:cs="Arial"/>
          <w:sz w:val="24"/>
          <w:szCs w:val="24"/>
        </w:rPr>
        <w:t xml:space="preserve"> jednej studni nr 1M (podstawowej)</w:t>
      </w:r>
      <w:r w:rsidRPr="00987A68">
        <w:rPr>
          <w:rFonts w:ascii="Arial" w:hAnsi="Arial" w:cs="Arial"/>
          <w:sz w:val="24"/>
          <w:szCs w:val="24"/>
        </w:rPr>
        <w:t xml:space="preserve"> w miejscowości </w:t>
      </w:r>
      <w:r>
        <w:rPr>
          <w:rFonts w:ascii="Arial" w:hAnsi="Arial" w:cs="Arial"/>
          <w:sz w:val="24"/>
          <w:szCs w:val="24"/>
        </w:rPr>
        <w:t>Gowarzewo, gmina Kleszczewo (dz. nr 92/11) posiada</w:t>
      </w:r>
      <w:r w:rsidRPr="00987A68">
        <w:rPr>
          <w:rFonts w:ascii="Arial" w:hAnsi="Arial" w:cs="Arial"/>
          <w:sz w:val="24"/>
          <w:szCs w:val="24"/>
        </w:rPr>
        <w:t xml:space="preserve"> ustal</w:t>
      </w:r>
      <w:r>
        <w:rPr>
          <w:rFonts w:ascii="Arial" w:hAnsi="Arial" w:cs="Arial"/>
          <w:sz w:val="24"/>
          <w:szCs w:val="24"/>
        </w:rPr>
        <w:t xml:space="preserve">one </w:t>
      </w:r>
      <w:r w:rsidRPr="00987A68">
        <w:rPr>
          <w:rFonts w:ascii="Arial" w:hAnsi="Arial" w:cs="Arial"/>
          <w:sz w:val="24"/>
          <w:szCs w:val="24"/>
        </w:rPr>
        <w:t xml:space="preserve">zasoby eksploatacyjne z utworów </w:t>
      </w:r>
      <w:r>
        <w:rPr>
          <w:rFonts w:ascii="Arial" w:hAnsi="Arial" w:cs="Arial"/>
          <w:sz w:val="24"/>
          <w:szCs w:val="24"/>
        </w:rPr>
        <w:t xml:space="preserve">neogeńskich – mioceńskich </w:t>
      </w:r>
      <w:r w:rsidRPr="00987A68">
        <w:rPr>
          <w:rFonts w:ascii="Arial" w:hAnsi="Arial" w:cs="Arial"/>
          <w:sz w:val="24"/>
          <w:szCs w:val="24"/>
        </w:rPr>
        <w:t>w ilości:</w:t>
      </w:r>
      <w:r>
        <w:rPr>
          <w:rFonts w:ascii="Arial" w:hAnsi="Arial" w:cs="Arial"/>
          <w:sz w:val="24"/>
          <w:szCs w:val="24"/>
        </w:rPr>
        <w:t xml:space="preserve"> </w:t>
      </w:r>
      <w:r w:rsidRPr="00EE23AF">
        <w:rPr>
          <w:rFonts w:ascii="Arial" w:hAnsi="Arial" w:cs="Arial"/>
          <w:color w:val="000000"/>
          <w:sz w:val="24"/>
          <w:szCs w:val="24"/>
        </w:rPr>
        <w:t>Q</w:t>
      </w:r>
      <w:r w:rsidRPr="00EE23AF">
        <w:rPr>
          <w:rFonts w:ascii="Arial" w:hAnsi="Arial" w:cs="Arial"/>
          <w:color w:val="000000"/>
          <w:sz w:val="24"/>
          <w:szCs w:val="24"/>
          <w:vertAlign w:val="subscript"/>
        </w:rPr>
        <w:t>e</w:t>
      </w:r>
      <w:r w:rsidRPr="00EE23AF">
        <w:rPr>
          <w:rFonts w:ascii="Arial" w:hAnsi="Arial" w:cs="Arial"/>
          <w:color w:val="000000"/>
          <w:sz w:val="24"/>
          <w:szCs w:val="24"/>
        </w:rPr>
        <w:t xml:space="preserve"> = </w:t>
      </w:r>
      <w:r>
        <w:rPr>
          <w:rFonts w:ascii="Arial" w:hAnsi="Arial" w:cs="Arial"/>
          <w:color w:val="000000"/>
          <w:sz w:val="24"/>
          <w:szCs w:val="24"/>
        </w:rPr>
        <w:t>52</w:t>
      </w:r>
      <w:r w:rsidRPr="00EE23AF">
        <w:rPr>
          <w:rFonts w:ascii="Arial" w:hAnsi="Arial" w:cs="Arial"/>
          <w:color w:val="000000"/>
          <w:sz w:val="24"/>
          <w:szCs w:val="24"/>
        </w:rPr>
        <w:t>,0 m</w:t>
      </w:r>
      <w:r w:rsidRPr="00EE23AF">
        <w:rPr>
          <w:rFonts w:ascii="Arial" w:hAnsi="Arial" w:cs="Arial"/>
          <w:color w:val="000000"/>
          <w:sz w:val="24"/>
          <w:szCs w:val="24"/>
          <w:vertAlign w:val="superscript"/>
        </w:rPr>
        <w:t>3</w:t>
      </w:r>
      <w:r w:rsidRPr="00EE23AF">
        <w:rPr>
          <w:rFonts w:ascii="Arial" w:hAnsi="Arial" w:cs="Arial"/>
          <w:color w:val="000000"/>
          <w:sz w:val="24"/>
          <w:szCs w:val="24"/>
        </w:rPr>
        <w:t>/h</w:t>
      </w:r>
      <w:r w:rsidRPr="00EE23AF">
        <w:rPr>
          <w:rFonts w:ascii="Arial" w:hAnsi="Arial" w:cs="Arial"/>
          <w:sz w:val="24"/>
          <w:szCs w:val="24"/>
        </w:rPr>
        <w:t xml:space="preserve"> przy </w:t>
      </w:r>
      <w:r w:rsidRPr="00EE23AF">
        <w:rPr>
          <w:rFonts w:ascii="Arial" w:hAnsi="Arial" w:cs="Arial"/>
          <w:color w:val="000000"/>
          <w:sz w:val="24"/>
          <w:szCs w:val="24"/>
        </w:rPr>
        <w:t>S</w:t>
      </w:r>
      <w:r w:rsidRPr="00EE23AF">
        <w:rPr>
          <w:rFonts w:ascii="Arial" w:hAnsi="Arial" w:cs="Arial"/>
          <w:color w:val="000000"/>
          <w:sz w:val="24"/>
          <w:szCs w:val="24"/>
          <w:vertAlign w:val="subscript"/>
        </w:rPr>
        <w:t xml:space="preserve">e </w:t>
      </w:r>
      <w:r w:rsidRPr="00EE23AF">
        <w:rPr>
          <w:rFonts w:ascii="Arial" w:hAnsi="Arial" w:cs="Arial"/>
          <w:color w:val="000000"/>
          <w:sz w:val="24"/>
          <w:szCs w:val="24"/>
        </w:rPr>
        <w:t xml:space="preserve">= </w:t>
      </w:r>
      <w:r>
        <w:rPr>
          <w:rFonts w:ascii="Arial" w:hAnsi="Arial" w:cs="Arial"/>
          <w:color w:val="000000"/>
          <w:sz w:val="24"/>
          <w:szCs w:val="24"/>
        </w:rPr>
        <w:t>19,0</w:t>
      </w:r>
      <w:r w:rsidRPr="00EE23AF">
        <w:rPr>
          <w:rFonts w:ascii="Arial" w:hAnsi="Arial" w:cs="Arial"/>
          <w:color w:val="000000"/>
          <w:sz w:val="24"/>
          <w:szCs w:val="24"/>
        </w:rPr>
        <w:t xml:space="preserve"> m, zatwierdzone decyzją</w:t>
      </w:r>
      <w:r w:rsidRPr="00EE23AF">
        <w:rPr>
          <w:rFonts w:ascii="Arial" w:hAnsi="Arial" w:cs="Arial"/>
          <w:sz w:val="24"/>
          <w:szCs w:val="24"/>
        </w:rPr>
        <w:t xml:space="preserve"> </w:t>
      </w:r>
      <w:r>
        <w:rPr>
          <w:rFonts w:ascii="Arial" w:hAnsi="Arial" w:cs="Arial"/>
          <w:sz w:val="24"/>
          <w:szCs w:val="24"/>
        </w:rPr>
        <w:t xml:space="preserve">Marszałka Województwa Wielkopolskiego </w:t>
      </w:r>
      <w:r w:rsidR="00D22C96">
        <w:rPr>
          <w:rFonts w:ascii="Arial" w:hAnsi="Arial" w:cs="Arial"/>
          <w:sz w:val="24"/>
          <w:szCs w:val="24"/>
        </w:rPr>
        <w:t xml:space="preserve">nr </w:t>
      </w:r>
      <w:r w:rsidR="00D22C96" w:rsidRPr="00D22C96">
        <w:rPr>
          <w:rFonts w:ascii="Arial" w:hAnsi="Arial" w:cs="Arial"/>
          <w:sz w:val="24"/>
          <w:szCs w:val="24"/>
        </w:rPr>
        <w:t xml:space="preserve">DSR-I.7431.41.2018 z dnia 30.10.2018 r. – zał. nr </w:t>
      </w:r>
      <w:r w:rsidR="002C0ABF">
        <w:rPr>
          <w:rFonts w:ascii="Arial" w:hAnsi="Arial" w:cs="Arial"/>
          <w:sz w:val="24"/>
          <w:szCs w:val="24"/>
        </w:rPr>
        <w:t>4</w:t>
      </w:r>
      <w:r w:rsidR="00D22C96" w:rsidRPr="00D22C96">
        <w:rPr>
          <w:rFonts w:ascii="Arial" w:hAnsi="Arial" w:cs="Arial"/>
          <w:sz w:val="24"/>
          <w:szCs w:val="24"/>
        </w:rPr>
        <w:t>.</w:t>
      </w:r>
    </w:p>
    <w:p w:rsidR="00E22D0A" w:rsidRDefault="00E22D0A" w:rsidP="00D22C96">
      <w:pPr>
        <w:spacing w:line="360" w:lineRule="auto"/>
        <w:ind w:firstLine="708"/>
        <w:jc w:val="both"/>
        <w:rPr>
          <w:rFonts w:ascii="Arial" w:hAnsi="Arial"/>
          <w:sz w:val="24"/>
        </w:rPr>
      </w:pPr>
      <w:r w:rsidRPr="00E57947">
        <w:rPr>
          <w:rFonts w:ascii="Arial" w:hAnsi="Arial" w:cs="Arial"/>
          <w:sz w:val="24"/>
          <w:szCs w:val="24"/>
        </w:rPr>
        <w:t xml:space="preserve">Zapotrzebowanie w ilości </w:t>
      </w:r>
      <w:r w:rsidRPr="00064B00">
        <w:rPr>
          <w:rFonts w:ascii="Arial" w:hAnsi="Arial" w:cs="Arial"/>
          <w:sz w:val="24"/>
          <w:szCs w:val="24"/>
        </w:rPr>
        <w:t>Q</w:t>
      </w:r>
      <w:r w:rsidRPr="00064B00">
        <w:rPr>
          <w:rFonts w:ascii="Arial" w:hAnsi="Arial" w:cs="Arial"/>
          <w:sz w:val="24"/>
          <w:szCs w:val="24"/>
          <w:vertAlign w:val="subscript"/>
        </w:rPr>
        <w:t xml:space="preserve">h.śr </w:t>
      </w:r>
      <w:r w:rsidRPr="00064B00">
        <w:rPr>
          <w:rFonts w:ascii="Arial" w:hAnsi="Arial" w:cs="Arial"/>
          <w:sz w:val="24"/>
          <w:szCs w:val="24"/>
        </w:rPr>
        <w:t xml:space="preserve">= </w:t>
      </w:r>
      <w:r w:rsidR="00064B00" w:rsidRPr="00064B00">
        <w:rPr>
          <w:rFonts w:ascii="Arial" w:hAnsi="Arial" w:cs="Arial"/>
          <w:sz w:val="24"/>
          <w:szCs w:val="24"/>
        </w:rPr>
        <w:t>26,17</w:t>
      </w:r>
      <w:r w:rsidRPr="00064B00">
        <w:rPr>
          <w:rFonts w:ascii="Arial" w:hAnsi="Arial" w:cs="Arial"/>
          <w:sz w:val="24"/>
          <w:szCs w:val="24"/>
        </w:rPr>
        <w:t xml:space="preserve"> m</w:t>
      </w:r>
      <w:r w:rsidRPr="00064B00">
        <w:rPr>
          <w:rFonts w:ascii="Arial" w:hAnsi="Arial" w:cs="Arial"/>
          <w:sz w:val="24"/>
          <w:szCs w:val="24"/>
          <w:vertAlign w:val="superscript"/>
        </w:rPr>
        <w:t>3</w:t>
      </w:r>
      <w:r w:rsidRPr="00064B00">
        <w:rPr>
          <w:rFonts w:ascii="Arial" w:hAnsi="Arial" w:cs="Arial"/>
          <w:sz w:val="24"/>
          <w:szCs w:val="24"/>
        </w:rPr>
        <w:t>/h (Q</w:t>
      </w:r>
      <w:r w:rsidRPr="00064B00">
        <w:rPr>
          <w:rFonts w:ascii="Arial" w:hAnsi="Arial" w:cs="Arial"/>
          <w:sz w:val="24"/>
          <w:szCs w:val="24"/>
          <w:vertAlign w:val="subscript"/>
        </w:rPr>
        <w:t>roczne</w:t>
      </w:r>
      <w:r w:rsidRPr="00064B00">
        <w:rPr>
          <w:rFonts w:ascii="Arial" w:hAnsi="Arial" w:cs="Arial"/>
          <w:sz w:val="24"/>
          <w:szCs w:val="24"/>
        </w:rPr>
        <w:t xml:space="preserve"> = </w:t>
      </w:r>
      <w:r w:rsidR="00064B00" w:rsidRPr="00064B00">
        <w:rPr>
          <w:rFonts w:ascii="Arial" w:hAnsi="Arial" w:cs="Arial"/>
          <w:sz w:val="24"/>
          <w:szCs w:val="24"/>
        </w:rPr>
        <w:t>229 220,0</w:t>
      </w:r>
      <w:r w:rsidRPr="00064B00">
        <w:rPr>
          <w:rFonts w:ascii="Arial" w:hAnsi="Arial" w:cs="Arial"/>
          <w:sz w:val="24"/>
          <w:szCs w:val="24"/>
        </w:rPr>
        <w:t xml:space="preserve"> m</w:t>
      </w:r>
      <w:r w:rsidRPr="00064B00">
        <w:rPr>
          <w:rFonts w:ascii="Arial" w:hAnsi="Arial" w:cs="Arial"/>
          <w:sz w:val="24"/>
          <w:szCs w:val="24"/>
          <w:vertAlign w:val="superscript"/>
        </w:rPr>
        <w:t>3</w:t>
      </w:r>
      <w:r w:rsidRPr="00064B00">
        <w:rPr>
          <w:rFonts w:ascii="Arial" w:hAnsi="Arial" w:cs="Arial"/>
          <w:sz w:val="24"/>
          <w:szCs w:val="24"/>
        </w:rPr>
        <w:t>/rok)</w:t>
      </w:r>
      <w:r>
        <w:rPr>
          <w:rFonts w:ascii="Arial" w:hAnsi="Arial" w:cs="Arial"/>
          <w:sz w:val="24"/>
          <w:szCs w:val="24"/>
        </w:rPr>
        <w:t xml:space="preserve"> </w:t>
      </w:r>
      <w:r w:rsidRPr="00E57947">
        <w:rPr>
          <w:rFonts w:ascii="Arial" w:hAnsi="Arial" w:cs="Arial"/>
          <w:sz w:val="24"/>
          <w:szCs w:val="24"/>
        </w:rPr>
        <w:t xml:space="preserve">mieści się w granicach zasobów przyznanych dla ujęcia w </w:t>
      </w:r>
      <w:r>
        <w:rPr>
          <w:rFonts w:ascii="Arial" w:hAnsi="Arial" w:cs="Arial"/>
          <w:sz w:val="24"/>
          <w:szCs w:val="24"/>
        </w:rPr>
        <w:t>Gowarzewie</w:t>
      </w:r>
      <w:r w:rsidRPr="00E57947">
        <w:rPr>
          <w:rFonts w:ascii="Arial" w:hAnsi="Arial" w:cs="Arial"/>
          <w:sz w:val="24"/>
          <w:szCs w:val="24"/>
        </w:rPr>
        <w:t xml:space="preserve">, </w:t>
      </w:r>
      <w:r w:rsidRPr="00E57947">
        <w:rPr>
          <w:rFonts w:ascii="Arial" w:hAnsi="Arial" w:cs="Arial"/>
          <w:color w:val="000000"/>
          <w:sz w:val="24"/>
          <w:szCs w:val="24"/>
        </w:rPr>
        <w:t xml:space="preserve">a </w:t>
      </w:r>
      <w:r w:rsidRPr="00064B00">
        <w:rPr>
          <w:rFonts w:ascii="Arial" w:hAnsi="Arial" w:cs="Arial"/>
          <w:color w:val="000000"/>
          <w:sz w:val="24"/>
          <w:szCs w:val="24"/>
        </w:rPr>
        <w:t>Q</w:t>
      </w:r>
      <w:r w:rsidRPr="00064B00">
        <w:rPr>
          <w:rFonts w:ascii="Arial" w:hAnsi="Arial" w:cs="Arial"/>
          <w:color w:val="000000"/>
          <w:sz w:val="24"/>
          <w:szCs w:val="24"/>
          <w:vertAlign w:val="subscript"/>
        </w:rPr>
        <w:t xml:space="preserve">s.max </w:t>
      </w:r>
      <w:r w:rsidRPr="00064B00">
        <w:rPr>
          <w:rFonts w:ascii="Arial" w:hAnsi="Arial" w:cs="Arial"/>
          <w:color w:val="000000"/>
          <w:sz w:val="24"/>
          <w:szCs w:val="24"/>
        </w:rPr>
        <w:t>= 0,01</w:t>
      </w:r>
      <w:r w:rsidR="00064B00" w:rsidRPr="00064B00">
        <w:rPr>
          <w:rFonts w:ascii="Arial" w:hAnsi="Arial" w:cs="Arial"/>
          <w:color w:val="000000"/>
          <w:sz w:val="24"/>
          <w:szCs w:val="24"/>
        </w:rPr>
        <w:t>4</w:t>
      </w:r>
      <w:r w:rsidRPr="00064B00">
        <w:rPr>
          <w:rFonts w:ascii="Arial" w:hAnsi="Arial" w:cs="Arial"/>
          <w:color w:val="000000"/>
          <w:sz w:val="24"/>
          <w:szCs w:val="24"/>
        </w:rPr>
        <w:t xml:space="preserve"> m</w:t>
      </w:r>
      <w:r w:rsidRPr="00064B00">
        <w:rPr>
          <w:rFonts w:ascii="Arial" w:hAnsi="Arial" w:cs="Arial"/>
          <w:color w:val="000000"/>
          <w:sz w:val="24"/>
          <w:szCs w:val="24"/>
          <w:vertAlign w:val="superscript"/>
        </w:rPr>
        <w:t>3</w:t>
      </w:r>
      <w:r w:rsidRPr="00064B00">
        <w:rPr>
          <w:rFonts w:ascii="Arial" w:hAnsi="Arial" w:cs="Arial"/>
          <w:color w:val="000000"/>
          <w:sz w:val="24"/>
          <w:szCs w:val="24"/>
        </w:rPr>
        <w:t>/s</w:t>
      </w:r>
      <w:r w:rsidRPr="00064B00">
        <w:rPr>
          <w:rFonts w:ascii="Arial" w:hAnsi="Arial" w:cs="Arial"/>
          <w:sz w:val="24"/>
          <w:szCs w:val="24"/>
        </w:rPr>
        <w:t xml:space="preserve"> (</w:t>
      </w:r>
      <w:r w:rsidR="00064B00" w:rsidRPr="00064B00">
        <w:rPr>
          <w:rFonts w:ascii="Arial" w:hAnsi="Arial" w:cs="Arial"/>
          <w:sz w:val="24"/>
          <w:szCs w:val="24"/>
        </w:rPr>
        <w:t xml:space="preserve">50,0 </w:t>
      </w:r>
      <w:r w:rsidRPr="00064B00">
        <w:rPr>
          <w:rFonts w:ascii="Arial" w:hAnsi="Arial" w:cs="Arial"/>
          <w:sz w:val="24"/>
          <w:szCs w:val="24"/>
        </w:rPr>
        <w:t>m</w:t>
      </w:r>
      <w:r w:rsidRPr="00064B00">
        <w:rPr>
          <w:rFonts w:ascii="Arial" w:hAnsi="Arial" w:cs="Arial"/>
          <w:sz w:val="24"/>
          <w:szCs w:val="24"/>
          <w:vertAlign w:val="superscript"/>
        </w:rPr>
        <w:t>3</w:t>
      </w:r>
      <w:r w:rsidRPr="00064B00">
        <w:rPr>
          <w:rFonts w:ascii="Arial" w:hAnsi="Arial" w:cs="Arial"/>
          <w:sz w:val="24"/>
          <w:szCs w:val="24"/>
        </w:rPr>
        <w:t>/h)</w:t>
      </w:r>
      <w:r>
        <w:rPr>
          <w:rFonts w:ascii="Arial" w:hAnsi="Arial" w:cs="Arial"/>
          <w:sz w:val="24"/>
          <w:szCs w:val="24"/>
        </w:rPr>
        <w:t xml:space="preserve"> </w:t>
      </w:r>
      <w:r w:rsidRPr="00E57947">
        <w:rPr>
          <w:rFonts w:ascii="Arial" w:hAnsi="Arial" w:cs="Arial"/>
          <w:sz w:val="24"/>
          <w:szCs w:val="24"/>
        </w:rPr>
        <w:t xml:space="preserve">w granicach wydajności dopuszczalnej filtra studni nr </w:t>
      </w:r>
      <w:r>
        <w:rPr>
          <w:rFonts w:ascii="Arial" w:hAnsi="Arial" w:cs="Arial"/>
          <w:sz w:val="24"/>
          <w:szCs w:val="24"/>
        </w:rPr>
        <w:t>1M</w:t>
      </w:r>
      <w:r w:rsidRPr="00E57947">
        <w:rPr>
          <w:rFonts w:ascii="Arial" w:hAnsi="Arial" w:cs="Arial"/>
          <w:sz w:val="24"/>
          <w:szCs w:val="24"/>
        </w:rPr>
        <w:t xml:space="preserve">, która wynosi </w:t>
      </w:r>
      <w:r w:rsidRPr="00E57947">
        <w:rPr>
          <w:rFonts w:ascii="Arial" w:hAnsi="Arial"/>
          <w:sz w:val="24"/>
        </w:rPr>
        <w:t>Q</w:t>
      </w:r>
      <w:r w:rsidRPr="00E57947">
        <w:rPr>
          <w:rFonts w:ascii="Arial" w:hAnsi="Arial"/>
          <w:sz w:val="24"/>
          <w:szCs w:val="24"/>
          <w:vertAlign w:val="subscript"/>
        </w:rPr>
        <w:t>dop.</w:t>
      </w:r>
      <w:r w:rsidRPr="00E57947">
        <w:rPr>
          <w:rFonts w:ascii="Arial" w:hAnsi="Arial"/>
          <w:sz w:val="24"/>
        </w:rPr>
        <w:t xml:space="preserve"> = </w:t>
      </w:r>
      <w:r>
        <w:rPr>
          <w:rFonts w:ascii="Arial" w:hAnsi="Arial"/>
          <w:sz w:val="24"/>
        </w:rPr>
        <w:t>60,4</w:t>
      </w:r>
      <w:r w:rsidRPr="00E57947">
        <w:rPr>
          <w:rFonts w:ascii="Arial" w:hAnsi="Arial"/>
          <w:sz w:val="24"/>
        </w:rPr>
        <w:t xml:space="preserve"> m</w:t>
      </w:r>
      <w:r w:rsidRPr="00E57947">
        <w:rPr>
          <w:rFonts w:ascii="Arial" w:hAnsi="Arial"/>
          <w:sz w:val="24"/>
          <w:vertAlign w:val="superscript"/>
        </w:rPr>
        <w:t>3</w:t>
      </w:r>
      <w:r w:rsidRPr="00E57947">
        <w:rPr>
          <w:rFonts w:ascii="Arial" w:hAnsi="Arial"/>
          <w:sz w:val="24"/>
        </w:rPr>
        <w:t>/h</w:t>
      </w:r>
      <w:r>
        <w:rPr>
          <w:rFonts w:ascii="Arial" w:hAnsi="Arial"/>
          <w:sz w:val="24"/>
        </w:rPr>
        <w:t>.</w:t>
      </w:r>
      <w:r w:rsidRPr="00E57947">
        <w:rPr>
          <w:rFonts w:ascii="Arial" w:hAnsi="Arial"/>
          <w:sz w:val="24"/>
        </w:rPr>
        <w:t xml:space="preserve"> </w:t>
      </w:r>
    </w:p>
    <w:p w:rsidR="00E22D0A" w:rsidRPr="00064B00" w:rsidRDefault="00E22D0A" w:rsidP="00064B00">
      <w:pPr>
        <w:spacing w:line="360" w:lineRule="auto"/>
        <w:jc w:val="both"/>
        <w:rPr>
          <w:rFonts w:ascii="Arial" w:hAnsi="Arial"/>
          <w:sz w:val="24"/>
        </w:rPr>
      </w:pPr>
      <w:r w:rsidRPr="007376C7">
        <w:rPr>
          <w:rFonts w:ascii="Arial" w:hAnsi="Arial" w:cs="Arial"/>
          <w:sz w:val="24"/>
          <w:szCs w:val="24"/>
        </w:rPr>
        <w:tab/>
      </w:r>
      <w:r>
        <w:rPr>
          <w:rFonts w:ascii="Arial" w:hAnsi="Arial"/>
          <w:sz w:val="24"/>
        </w:rPr>
        <w:t>W związku z powyższym planowany pobór wód podziemnych z utworów czwartorzędowych – plejstoceńskich i neogeńskich – mioceńskich  odbywać się będzie w ramach zatwierdzonych zasobów dla ujęcia w Gowarzewie.</w:t>
      </w:r>
    </w:p>
    <w:p w:rsidR="00E22D0A" w:rsidRDefault="00E22D0A" w:rsidP="00E22D0A">
      <w:pPr>
        <w:spacing w:line="360" w:lineRule="auto"/>
        <w:jc w:val="both"/>
        <w:rPr>
          <w:rFonts w:ascii="Arial" w:hAnsi="Arial" w:cs="Arial"/>
          <w:sz w:val="24"/>
          <w:szCs w:val="24"/>
        </w:rPr>
      </w:pPr>
    </w:p>
    <w:p w:rsidR="00E22D0A" w:rsidRDefault="00E22D0A" w:rsidP="00E22D0A">
      <w:pPr>
        <w:pStyle w:val="Nagwek1"/>
        <w:numPr>
          <w:ilvl w:val="0"/>
          <w:numId w:val="27"/>
        </w:numPr>
        <w:spacing w:line="240" w:lineRule="auto"/>
        <w:ind w:left="482" w:hanging="482"/>
        <w:jc w:val="both"/>
      </w:pPr>
      <w:bookmarkStart w:id="49" w:name="_Toc8117880"/>
      <w:r>
        <w:t>PLANOWANY OKRES ROZRUCHU, SPOSÓB POSTĘPOWANIA W PRZYPADKU ROZRUCHU, ZATRZYMANIA DZIAŁALNOŚCI LUB AWARII URZĄDZEŃ ISTOTNYCH DLA REALIZACJI POZWOLENIA WODNOPRAWNEGO, A TAKŻE ROZMIAR I WARUNKI KORZYSTANIA Z WÓD ORAZ URZĄDZEŃ WODNYCHW TYCH SYTUACJACH WRAZ Z MAKSYMALNYM, DOPUSZCZALNYM CZASEM ICH TRWANIA</w:t>
      </w:r>
      <w:bookmarkEnd w:id="49"/>
    </w:p>
    <w:p w:rsidR="00E22D0A" w:rsidRDefault="00E22D0A" w:rsidP="00E22D0A"/>
    <w:p w:rsidR="00E22D0A" w:rsidRDefault="00E22D0A" w:rsidP="00E22D0A">
      <w:pPr>
        <w:spacing w:line="360" w:lineRule="auto"/>
        <w:jc w:val="both"/>
        <w:rPr>
          <w:rFonts w:ascii="Arial" w:hAnsi="Arial" w:cs="Arial"/>
          <w:sz w:val="24"/>
          <w:szCs w:val="24"/>
        </w:rPr>
      </w:pPr>
    </w:p>
    <w:p w:rsidR="00E22D0A" w:rsidRDefault="00E22D0A" w:rsidP="00E22D0A">
      <w:pPr>
        <w:spacing w:line="360" w:lineRule="auto"/>
        <w:ind w:firstLine="708"/>
        <w:jc w:val="both"/>
        <w:rPr>
          <w:rFonts w:ascii="Arial" w:hAnsi="Arial" w:cs="Arial"/>
          <w:color w:val="000000"/>
          <w:sz w:val="24"/>
          <w:szCs w:val="24"/>
        </w:rPr>
      </w:pPr>
      <w:r>
        <w:rPr>
          <w:rFonts w:ascii="Arial" w:hAnsi="Arial" w:cs="Arial"/>
          <w:sz w:val="24"/>
          <w:szCs w:val="24"/>
        </w:rPr>
        <w:t xml:space="preserve">Rozruch – </w:t>
      </w:r>
      <w:r>
        <w:rPr>
          <w:rFonts w:ascii="Arial" w:hAnsi="Arial" w:cs="Arial"/>
          <w:color w:val="000000"/>
          <w:sz w:val="24"/>
          <w:szCs w:val="24"/>
        </w:rPr>
        <w:t xml:space="preserve">w studni nr 1M zostanie zainstalowana na rurach wznośnych, pompa głębinowa, umożliwiająca pobór wód. Następnie studnia nr 1M zostanie podłączona do istniejącego rurociągu łączącą ją ze stacją uzdatniania wody. Zostanie wykonana obudowa typu Lange. </w:t>
      </w:r>
    </w:p>
    <w:p w:rsidR="00E22D0A" w:rsidRDefault="00E22D0A" w:rsidP="00E22D0A">
      <w:pPr>
        <w:spacing w:line="360" w:lineRule="auto"/>
        <w:ind w:firstLine="708"/>
        <w:jc w:val="both"/>
        <w:rPr>
          <w:rFonts w:ascii="Arial" w:hAnsi="Arial"/>
          <w:sz w:val="24"/>
        </w:rPr>
      </w:pPr>
      <w:r>
        <w:rPr>
          <w:rFonts w:ascii="Arial" w:hAnsi="Arial" w:cs="Arial"/>
          <w:sz w:val="24"/>
          <w:szCs w:val="24"/>
        </w:rPr>
        <w:t xml:space="preserve">Zatrzymanie działalności lub awaria  – </w:t>
      </w:r>
      <w:r>
        <w:rPr>
          <w:rFonts w:ascii="Arial" w:hAnsi="Arial"/>
          <w:sz w:val="24"/>
        </w:rPr>
        <w:t xml:space="preserve">W trakcie użytkowania ujęcia wód podziemnych w Gowarzewie nawet w trakcie zatrzymania działania bądź awarii, nie </w:t>
      </w:r>
      <w:r>
        <w:rPr>
          <w:rFonts w:ascii="Arial" w:hAnsi="Arial"/>
          <w:sz w:val="24"/>
        </w:rPr>
        <w:lastRenderedPageBreak/>
        <w:t xml:space="preserve">występują zagrożenia dla jakości środowiska przyrodniczego. Ujęcie wody posiada instrukcję eksploatacji, w której zawarto schemat technologiczny ujęcia. Osoby zatrudnione przy obsłudze stacji uzdatniania wody posiadają kwalifikacje zawodowe do obsługi stacji, zostały przeszkolone w zakresie bhp i p.poż. i obsługi stacji. </w:t>
      </w:r>
    </w:p>
    <w:p w:rsidR="00E22D0A" w:rsidRDefault="00E22D0A" w:rsidP="00E22D0A">
      <w:pPr>
        <w:spacing w:line="360" w:lineRule="auto"/>
        <w:ind w:firstLine="708"/>
        <w:jc w:val="both"/>
        <w:rPr>
          <w:rFonts w:ascii="Arial" w:hAnsi="Arial" w:cs="Arial"/>
          <w:sz w:val="24"/>
          <w:szCs w:val="24"/>
        </w:rPr>
      </w:pPr>
      <w:r>
        <w:rPr>
          <w:rFonts w:ascii="Arial" w:hAnsi="Arial"/>
          <w:sz w:val="24"/>
        </w:rPr>
        <w:t xml:space="preserve">Cykl technologiczny uzdatniania wody i zastosowane rozwiązania techniczne </w:t>
      </w:r>
      <w:r w:rsidRPr="00DC722C">
        <w:rPr>
          <w:rFonts w:ascii="Arial" w:hAnsi="Arial" w:cs="Arial"/>
          <w:sz w:val="24"/>
          <w:szCs w:val="24"/>
        </w:rPr>
        <w:t xml:space="preserve">pozwalają na sprawne działanie stacji wodociągowej w trakcie awarii elementu ciągu technologicznego oraz </w:t>
      </w:r>
      <w:r>
        <w:rPr>
          <w:rFonts w:ascii="Arial" w:hAnsi="Arial" w:cs="Arial"/>
          <w:sz w:val="24"/>
          <w:szCs w:val="24"/>
        </w:rPr>
        <w:t xml:space="preserve">jego naprawy. Awarii mogą ulec studnia głębinowa, filtry, aeratory, </w:t>
      </w:r>
      <w:r w:rsidRPr="00DC722C">
        <w:rPr>
          <w:rFonts w:ascii="Arial" w:hAnsi="Arial" w:cs="Arial"/>
          <w:sz w:val="24"/>
          <w:szCs w:val="24"/>
        </w:rPr>
        <w:t>chlorator, sprężarki. Do rozwiązań technicznych pozwalających na naprawę wadliwych elementów, czy urządzeń stacji uzdatniania wody należą zastosowane w cyklu uzda</w:t>
      </w:r>
      <w:r>
        <w:rPr>
          <w:rFonts w:ascii="Arial" w:hAnsi="Arial" w:cs="Arial"/>
          <w:sz w:val="24"/>
          <w:szCs w:val="24"/>
        </w:rPr>
        <w:t xml:space="preserve">tniania wody podwójne lub potrójne elementy. </w:t>
      </w:r>
    </w:p>
    <w:p w:rsidR="00E22D0A" w:rsidRPr="00DC722C" w:rsidRDefault="00E22D0A" w:rsidP="00E22D0A">
      <w:pPr>
        <w:spacing w:line="360" w:lineRule="auto"/>
        <w:jc w:val="both"/>
        <w:rPr>
          <w:rFonts w:ascii="Arial" w:hAnsi="Arial"/>
          <w:sz w:val="24"/>
          <w:szCs w:val="24"/>
        </w:rPr>
      </w:pPr>
      <w:r w:rsidRPr="00DC722C">
        <w:rPr>
          <w:rFonts w:ascii="Arial" w:hAnsi="Arial"/>
          <w:sz w:val="24"/>
          <w:szCs w:val="24"/>
        </w:rPr>
        <w:t>Przyczyny awarii studni:</w:t>
      </w:r>
    </w:p>
    <w:p w:rsidR="00E22D0A" w:rsidRPr="00DC722C" w:rsidRDefault="00E22D0A" w:rsidP="00E22D0A">
      <w:pPr>
        <w:numPr>
          <w:ilvl w:val="0"/>
          <w:numId w:val="11"/>
        </w:numPr>
        <w:spacing w:line="360" w:lineRule="auto"/>
        <w:jc w:val="both"/>
        <w:rPr>
          <w:rFonts w:ascii="Arial" w:hAnsi="Arial"/>
          <w:sz w:val="24"/>
          <w:szCs w:val="24"/>
        </w:rPr>
      </w:pPr>
      <w:r w:rsidRPr="00DC722C">
        <w:rPr>
          <w:rFonts w:ascii="Arial" w:hAnsi="Arial"/>
          <w:sz w:val="24"/>
          <w:szCs w:val="24"/>
        </w:rPr>
        <w:t>spadek sprawności studni spowodowany kolmatacją filtra (nadmier</w:t>
      </w:r>
      <w:r>
        <w:rPr>
          <w:rFonts w:ascii="Arial" w:hAnsi="Arial"/>
          <w:sz w:val="24"/>
          <w:szCs w:val="24"/>
        </w:rPr>
        <w:t>na eksploatacja jednej studni),</w:t>
      </w:r>
    </w:p>
    <w:p w:rsidR="00E22D0A" w:rsidRPr="006D285A" w:rsidRDefault="00E22D0A" w:rsidP="00E22D0A">
      <w:pPr>
        <w:numPr>
          <w:ilvl w:val="0"/>
          <w:numId w:val="11"/>
        </w:numPr>
        <w:spacing w:line="360" w:lineRule="auto"/>
        <w:jc w:val="both"/>
        <w:rPr>
          <w:rFonts w:ascii="Arial" w:hAnsi="Arial" w:cs="Arial"/>
          <w:sz w:val="24"/>
          <w:szCs w:val="24"/>
        </w:rPr>
      </w:pPr>
      <w:r w:rsidRPr="002241B4">
        <w:rPr>
          <w:rFonts w:ascii="Arial" w:hAnsi="Arial" w:cs="Arial"/>
          <w:sz w:val="24"/>
          <w:szCs w:val="24"/>
        </w:rPr>
        <w:t>awaria pompy głębinowej.</w:t>
      </w:r>
    </w:p>
    <w:p w:rsidR="00E22D0A" w:rsidRDefault="00E22D0A" w:rsidP="00E22D0A">
      <w:pPr>
        <w:spacing w:line="360" w:lineRule="auto"/>
        <w:jc w:val="both"/>
        <w:rPr>
          <w:rFonts w:ascii="Arial" w:hAnsi="Arial"/>
          <w:sz w:val="24"/>
        </w:rPr>
      </w:pPr>
      <w:r w:rsidRPr="00EF72CC">
        <w:rPr>
          <w:rFonts w:ascii="Arial" w:hAnsi="Arial"/>
          <w:sz w:val="24"/>
        </w:rPr>
        <w:t xml:space="preserve">Powyższe awarie będą usuwane natychmiast </w:t>
      </w:r>
      <w:r>
        <w:rPr>
          <w:rFonts w:ascii="Arial" w:hAnsi="Arial"/>
          <w:sz w:val="24"/>
        </w:rPr>
        <w:t>po rozpoznaniu przyczyny awarii, a maksymalny czas naprawy to okres 1 – 2 tygodni.</w:t>
      </w:r>
      <w:r w:rsidRPr="00EF72CC">
        <w:rPr>
          <w:rFonts w:ascii="Arial" w:hAnsi="Arial"/>
          <w:sz w:val="24"/>
        </w:rPr>
        <w:t xml:space="preserve"> </w:t>
      </w:r>
    </w:p>
    <w:p w:rsidR="00E22D0A" w:rsidRPr="006D285A" w:rsidRDefault="00E22D0A" w:rsidP="00E22D0A">
      <w:pPr>
        <w:spacing w:line="360" w:lineRule="auto"/>
        <w:jc w:val="both"/>
        <w:rPr>
          <w:rFonts w:ascii="Arial" w:hAnsi="Arial"/>
          <w:sz w:val="24"/>
        </w:rPr>
      </w:pPr>
    </w:p>
    <w:p w:rsidR="00E22D0A" w:rsidRPr="00926CCF" w:rsidRDefault="00E22D0A" w:rsidP="00E22D0A">
      <w:pPr>
        <w:pStyle w:val="Nagwek1"/>
        <w:numPr>
          <w:ilvl w:val="0"/>
          <w:numId w:val="27"/>
        </w:numPr>
      </w:pPr>
      <w:bookmarkStart w:id="50" w:name="_Toc8117881"/>
      <w:r>
        <w:t>INFORMACJE O FORMACH OCHRONY PRZYRODY</w:t>
      </w:r>
      <w:bookmarkEnd w:id="50"/>
      <w:r>
        <w:t xml:space="preserve"> </w:t>
      </w:r>
    </w:p>
    <w:p w:rsidR="00E22D0A" w:rsidRDefault="00E22D0A" w:rsidP="00E22D0A">
      <w:pPr>
        <w:pStyle w:val="Nagwek2"/>
        <w:spacing w:before="0" w:line="360" w:lineRule="auto"/>
        <w:ind w:firstLine="708"/>
        <w:jc w:val="both"/>
        <w:rPr>
          <w:rFonts w:ascii="Arial" w:hAnsi="Arial" w:cs="Arial"/>
          <w:color w:val="000000" w:themeColor="text1"/>
          <w:sz w:val="24"/>
          <w:szCs w:val="24"/>
        </w:rPr>
      </w:pPr>
    </w:p>
    <w:p w:rsidR="00E22D0A" w:rsidRPr="00C60251" w:rsidRDefault="00E22D0A" w:rsidP="00E22D0A">
      <w:pPr>
        <w:pStyle w:val="Default"/>
        <w:spacing w:line="360" w:lineRule="auto"/>
        <w:ind w:firstLine="708"/>
        <w:jc w:val="both"/>
        <w:rPr>
          <w:rFonts w:ascii="Arial" w:hAnsi="Arial" w:cs="Arial"/>
        </w:rPr>
      </w:pPr>
      <w:r w:rsidRPr="00C60251">
        <w:rPr>
          <w:rFonts w:ascii="Arial" w:hAnsi="Arial" w:cs="Arial"/>
        </w:rPr>
        <w:t>Na terenie oddziaływania zamierzonego korzystania z wód – nie występują żadne formy ochrony przyrody utworzone na podstawie Ustawy z dnia 16 kwietnia 2004 r. o ochronie przyrody (t. j . Dz. U. z 2018 r. poz. 1</w:t>
      </w:r>
      <w:r>
        <w:rPr>
          <w:rFonts w:ascii="Arial" w:hAnsi="Arial" w:cs="Arial"/>
        </w:rPr>
        <w:t>614 z póź. zm.</w:t>
      </w:r>
      <w:r w:rsidRPr="00C60251">
        <w:rPr>
          <w:rFonts w:ascii="Arial" w:hAnsi="Arial" w:cs="Arial"/>
        </w:rPr>
        <w:t xml:space="preserve">). Najbliżej położone obszary chronione to: </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pomnik przyrody wiąz – 3,7 km na północny – wschód,</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użytek ekologiczny Darzybór – 4,9 km na zachód,</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 xml:space="preserve">Obszar Natura 2000 Dolina Cybiny – 6,7 km na północny – zachód, </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 xml:space="preserve">Obszar Chronionego Krajobrazu Dolina Cybiny w Poznaniu – 7,6 km na północny – zachód, </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 xml:space="preserve">Obszar Natura 2000 Dolina Średzkiej Strugi – 8,4 km na południe, </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Obszar Chronionego Krajobrazu w gminie Kórnik – 9,5 km na południowy – zachód,</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Park Krajobrazowy Puszcza Zielonka – 11 km na północny – zachód,</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 xml:space="preserve">Obszar Natura 2000 Fortyfikacje w Poznaniu – 11,3 km na zachód, </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lastRenderedPageBreak/>
        <w:t>Park Krajobrazowy Promno – 12,0 km na północny – wschód,</w:t>
      </w:r>
    </w:p>
    <w:p w:rsidR="00E22D0A" w:rsidRPr="004F6997" w:rsidRDefault="00E22D0A" w:rsidP="00E22D0A">
      <w:pPr>
        <w:numPr>
          <w:ilvl w:val="0"/>
          <w:numId w:val="12"/>
        </w:numPr>
        <w:spacing w:line="360" w:lineRule="auto"/>
        <w:ind w:left="714" w:hanging="357"/>
        <w:jc w:val="both"/>
        <w:rPr>
          <w:rFonts w:ascii="Arial" w:hAnsi="Arial" w:cs="Arial"/>
          <w:i/>
          <w:smallCaps/>
          <w:sz w:val="24"/>
          <w:szCs w:val="24"/>
        </w:rPr>
      </w:pPr>
      <w:r w:rsidRPr="004F6997">
        <w:rPr>
          <w:rFonts w:ascii="Arial" w:hAnsi="Arial" w:cs="Arial"/>
          <w:sz w:val="24"/>
          <w:szCs w:val="24"/>
        </w:rPr>
        <w:t>Rezerwat Las Liściasty w Promnie – 13,0 km na północny – wschód.</w:t>
      </w:r>
    </w:p>
    <w:p w:rsidR="00E22D0A" w:rsidRPr="00BE18F4" w:rsidRDefault="00E22D0A" w:rsidP="00E22D0A">
      <w:pPr>
        <w:pStyle w:val="Default"/>
        <w:spacing w:line="360" w:lineRule="auto"/>
        <w:ind w:firstLine="708"/>
        <w:jc w:val="both"/>
        <w:rPr>
          <w:rFonts w:ascii="Arial" w:hAnsi="Arial" w:cs="Arial"/>
          <w:color w:val="auto"/>
        </w:rPr>
      </w:pPr>
      <w:r w:rsidRPr="00C60251">
        <w:rPr>
          <w:rFonts w:ascii="Arial" w:hAnsi="Arial" w:cs="Arial"/>
          <w:color w:val="auto"/>
        </w:rPr>
        <w:t>Zamierzone korzystanie z wód nie będzie miała wpływu na w/w formy ochrony przyrody.</w:t>
      </w:r>
      <w:r w:rsidRPr="00BE18F4">
        <w:rPr>
          <w:rFonts w:ascii="Arial" w:hAnsi="Arial" w:cs="Arial"/>
          <w:color w:val="auto"/>
        </w:rPr>
        <w:t xml:space="preserve"> </w:t>
      </w:r>
    </w:p>
    <w:p w:rsidR="00E22D0A" w:rsidRDefault="00E22D0A" w:rsidP="00E22D0A"/>
    <w:p w:rsidR="00E22D0A" w:rsidRDefault="00E22D0A" w:rsidP="00E22D0A">
      <w:pPr>
        <w:pStyle w:val="Nagwek1"/>
        <w:numPr>
          <w:ilvl w:val="0"/>
          <w:numId w:val="27"/>
        </w:numPr>
      </w:pPr>
      <w:bookmarkStart w:id="51" w:name="_Toc8117882"/>
      <w:r>
        <w:t>ILOŚĆ POBRANEJ WODY</w:t>
      </w:r>
      <w:bookmarkEnd w:id="51"/>
    </w:p>
    <w:p w:rsidR="00E22D0A" w:rsidRDefault="00E22D0A" w:rsidP="00E22D0A">
      <w:pPr>
        <w:spacing w:line="360" w:lineRule="auto"/>
        <w:jc w:val="both"/>
        <w:rPr>
          <w:rFonts w:ascii="Arial" w:hAnsi="Arial" w:cs="Arial"/>
          <w:sz w:val="24"/>
          <w:szCs w:val="24"/>
        </w:rPr>
      </w:pPr>
    </w:p>
    <w:p w:rsidR="00E22D0A" w:rsidRDefault="00E22D0A" w:rsidP="00E22D0A">
      <w:pPr>
        <w:spacing w:line="360" w:lineRule="auto"/>
        <w:ind w:firstLine="708"/>
        <w:jc w:val="both"/>
        <w:rPr>
          <w:rFonts w:ascii="Arial" w:hAnsi="Arial" w:cs="Arial"/>
          <w:sz w:val="24"/>
          <w:szCs w:val="24"/>
        </w:rPr>
      </w:pPr>
      <w:r>
        <w:rPr>
          <w:rFonts w:ascii="Arial" w:hAnsi="Arial" w:cs="Arial"/>
          <w:sz w:val="24"/>
          <w:szCs w:val="24"/>
        </w:rPr>
        <w:t xml:space="preserve">Wodociąg w Gowarzewie wraz z ujęciem wód podziemnych i stacją uzdatniania wody jest użytkowany przez Zakład Komunalny w Kleszczewie Sp. z o.o. </w:t>
      </w:r>
    </w:p>
    <w:p w:rsidR="00E22D0A" w:rsidRDefault="00E22D0A" w:rsidP="00E22D0A">
      <w:pPr>
        <w:spacing w:line="360" w:lineRule="auto"/>
        <w:ind w:firstLine="708"/>
        <w:jc w:val="both"/>
        <w:rPr>
          <w:rFonts w:ascii="Arial" w:hAnsi="Arial" w:cs="Arial"/>
          <w:sz w:val="24"/>
          <w:szCs w:val="24"/>
        </w:rPr>
      </w:pPr>
      <w:r w:rsidRPr="00B657FB">
        <w:rPr>
          <w:rFonts w:ascii="Arial" w:hAnsi="Arial" w:cs="Arial"/>
          <w:sz w:val="24"/>
          <w:szCs w:val="24"/>
        </w:rPr>
        <w:t xml:space="preserve">Zgodnie z danymi przedstawionymi przez </w:t>
      </w:r>
      <w:r>
        <w:rPr>
          <w:rFonts w:ascii="Arial" w:hAnsi="Arial" w:cs="Arial"/>
          <w:sz w:val="24"/>
          <w:szCs w:val="24"/>
        </w:rPr>
        <w:t>Zakład Komunalny w Kleszczewie Sp. z o.o.  w latach 2015 – 2017 na potrzeby SUW Gowarzewo pobrano następującą ilość wód podziemnych z utworów czwartorzędowych – plejstoceńskich: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2399"/>
        <w:gridCol w:w="1990"/>
      </w:tblGrid>
      <w:tr w:rsidR="00E22D0A" w:rsidRPr="00A328B4" w:rsidTr="00AD2324">
        <w:tc>
          <w:tcPr>
            <w:tcW w:w="2263" w:type="dxa"/>
            <w:vMerge w:val="restart"/>
            <w:shd w:val="clear" w:color="auto" w:fill="auto"/>
          </w:tcPr>
          <w:p w:rsidR="00E22D0A" w:rsidRPr="00A328B4" w:rsidRDefault="00E22D0A" w:rsidP="00A92B9D">
            <w:pPr>
              <w:jc w:val="center"/>
              <w:rPr>
                <w:rFonts w:ascii="Arial" w:hAnsi="Arial" w:cs="Arial"/>
                <w:b/>
              </w:rPr>
            </w:pPr>
            <w:r w:rsidRPr="00A328B4">
              <w:rPr>
                <w:rFonts w:ascii="Arial" w:hAnsi="Arial" w:cs="Arial"/>
                <w:b/>
              </w:rPr>
              <w:t>Rok</w:t>
            </w:r>
          </w:p>
        </w:tc>
        <w:tc>
          <w:tcPr>
            <w:tcW w:w="6799" w:type="dxa"/>
            <w:gridSpan w:val="3"/>
            <w:shd w:val="clear" w:color="auto" w:fill="auto"/>
          </w:tcPr>
          <w:p w:rsidR="00E22D0A" w:rsidRPr="00A328B4" w:rsidRDefault="00E22D0A" w:rsidP="00A92B9D">
            <w:pPr>
              <w:jc w:val="center"/>
              <w:rPr>
                <w:rFonts w:ascii="Arial" w:hAnsi="Arial" w:cs="Arial"/>
                <w:b/>
              </w:rPr>
            </w:pPr>
            <w:r w:rsidRPr="00A328B4">
              <w:rPr>
                <w:rFonts w:ascii="Arial" w:hAnsi="Arial" w:cs="Arial"/>
                <w:b/>
              </w:rPr>
              <w:t>Pobór wody głębinowej</w:t>
            </w:r>
          </w:p>
        </w:tc>
      </w:tr>
      <w:tr w:rsidR="00AD2324" w:rsidRPr="00A328B4" w:rsidTr="00AD2324">
        <w:tc>
          <w:tcPr>
            <w:tcW w:w="2263" w:type="dxa"/>
            <w:vMerge/>
            <w:shd w:val="clear" w:color="auto" w:fill="auto"/>
          </w:tcPr>
          <w:p w:rsidR="00AD2324" w:rsidRPr="00A328B4" w:rsidRDefault="00AD2324" w:rsidP="00A92B9D">
            <w:pPr>
              <w:jc w:val="center"/>
              <w:rPr>
                <w:rFonts w:ascii="Arial" w:hAnsi="Arial" w:cs="Arial"/>
                <w:b/>
              </w:rPr>
            </w:pPr>
          </w:p>
        </w:tc>
        <w:tc>
          <w:tcPr>
            <w:tcW w:w="2410" w:type="dxa"/>
            <w:shd w:val="clear" w:color="auto" w:fill="auto"/>
          </w:tcPr>
          <w:p w:rsidR="00AD2324" w:rsidRPr="00A328B4" w:rsidRDefault="00AD2324" w:rsidP="00A92B9D">
            <w:pPr>
              <w:jc w:val="center"/>
              <w:rPr>
                <w:rFonts w:ascii="Arial" w:hAnsi="Arial" w:cs="Arial"/>
                <w:b/>
              </w:rPr>
            </w:pPr>
            <w:r w:rsidRPr="00A328B4">
              <w:rPr>
                <w:rFonts w:ascii="Arial" w:hAnsi="Arial" w:cs="Arial"/>
                <w:b/>
              </w:rPr>
              <w:t>Q</w:t>
            </w:r>
            <w:r w:rsidRPr="00A328B4">
              <w:rPr>
                <w:rFonts w:ascii="Arial" w:hAnsi="Arial" w:cs="Arial"/>
                <w:b/>
                <w:vertAlign w:val="subscript"/>
              </w:rPr>
              <w:t>roczne</w:t>
            </w:r>
            <w:r w:rsidRPr="00A328B4">
              <w:rPr>
                <w:rFonts w:ascii="Arial" w:hAnsi="Arial" w:cs="Arial"/>
                <w:b/>
              </w:rPr>
              <w:t xml:space="preserve"> (m</w:t>
            </w:r>
            <w:r w:rsidRPr="00A328B4">
              <w:rPr>
                <w:rFonts w:ascii="Arial" w:hAnsi="Arial" w:cs="Arial"/>
                <w:b/>
                <w:vertAlign w:val="superscript"/>
              </w:rPr>
              <w:t>3</w:t>
            </w:r>
            <w:r w:rsidRPr="00A328B4">
              <w:rPr>
                <w:rFonts w:ascii="Arial" w:hAnsi="Arial" w:cs="Arial"/>
                <w:b/>
              </w:rPr>
              <w:t>/rok)</w:t>
            </w:r>
          </w:p>
        </w:tc>
        <w:tc>
          <w:tcPr>
            <w:tcW w:w="2399" w:type="dxa"/>
            <w:tcBorders>
              <w:bottom w:val="nil"/>
            </w:tcBorders>
            <w:shd w:val="clear" w:color="auto" w:fill="auto"/>
          </w:tcPr>
          <w:p w:rsidR="00AD2324" w:rsidRPr="00A328B4" w:rsidRDefault="00AD2324" w:rsidP="00A92B9D">
            <w:pPr>
              <w:jc w:val="center"/>
              <w:rPr>
                <w:rFonts w:ascii="Arial" w:hAnsi="Arial" w:cs="Arial"/>
                <w:b/>
              </w:rPr>
            </w:pPr>
            <w:r w:rsidRPr="00A328B4">
              <w:rPr>
                <w:rFonts w:ascii="Arial" w:hAnsi="Arial" w:cs="Arial"/>
                <w:b/>
              </w:rPr>
              <w:t>Q</w:t>
            </w:r>
            <w:r w:rsidRPr="00A328B4">
              <w:rPr>
                <w:rFonts w:ascii="Arial" w:hAnsi="Arial" w:cs="Arial"/>
                <w:b/>
                <w:vertAlign w:val="subscript"/>
              </w:rPr>
              <w:t>dobśr</w:t>
            </w:r>
            <w:r w:rsidRPr="00A328B4">
              <w:rPr>
                <w:rFonts w:ascii="Arial" w:hAnsi="Arial" w:cs="Arial"/>
                <w:b/>
              </w:rPr>
              <w:t xml:space="preserve"> (m</w:t>
            </w:r>
            <w:r w:rsidRPr="00A328B4">
              <w:rPr>
                <w:rFonts w:ascii="Arial" w:hAnsi="Arial" w:cs="Arial"/>
                <w:b/>
                <w:vertAlign w:val="superscript"/>
              </w:rPr>
              <w:t>3</w:t>
            </w:r>
            <w:r w:rsidRPr="00A328B4">
              <w:rPr>
                <w:rFonts w:ascii="Arial" w:hAnsi="Arial" w:cs="Arial"/>
                <w:b/>
              </w:rPr>
              <w:t>/d</w:t>
            </w:r>
            <w:r>
              <w:rPr>
                <w:rFonts w:ascii="Arial" w:hAnsi="Arial" w:cs="Arial"/>
                <w:b/>
              </w:rPr>
              <w:t>obę</w:t>
            </w:r>
            <w:r w:rsidRPr="00A328B4">
              <w:rPr>
                <w:rFonts w:ascii="Arial" w:hAnsi="Arial" w:cs="Arial"/>
                <w:b/>
              </w:rPr>
              <w:t>)</w:t>
            </w:r>
          </w:p>
        </w:tc>
        <w:tc>
          <w:tcPr>
            <w:tcW w:w="1990" w:type="dxa"/>
            <w:shd w:val="clear" w:color="auto" w:fill="auto"/>
          </w:tcPr>
          <w:p w:rsidR="00AD2324" w:rsidRPr="00A328B4" w:rsidRDefault="00AD2324" w:rsidP="00A92B9D">
            <w:pPr>
              <w:jc w:val="center"/>
              <w:rPr>
                <w:rFonts w:ascii="Arial" w:hAnsi="Arial" w:cs="Arial"/>
                <w:b/>
              </w:rPr>
            </w:pPr>
            <w:r w:rsidRPr="00A328B4">
              <w:rPr>
                <w:rFonts w:ascii="Arial" w:hAnsi="Arial" w:cs="Arial"/>
                <w:b/>
              </w:rPr>
              <w:t>Q</w:t>
            </w:r>
            <w:r w:rsidRPr="00A328B4">
              <w:rPr>
                <w:rFonts w:ascii="Arial" w:hAnsi="Arial" w:cs="Arial"/>
                <w:b/>
                <w:vertAlign w:val="subscript"/>
              </w:rPr>
              <w:t>h.śr.</w:t>
            </w:r>
            <w:r w:rsidRPr="00A328B4">
              <w:rPr>
                <w:rFonts w:ascii="Arial" w:hAnsi="Arial" w:cs="Arial"/>
                <w:b/>
              </w:rPr>
              <w:t xml:space="preserve"> (m</w:t>
            </w:r>
            <w:r w:rsidRPr="00A328B4">
              <w:rPr>
                <w:rFonts w:ascii="Arial" w:hAnsi="Arial" w:cs="Arial"/>
                <w:b/>
                <w:vertAlign w:val="superscript"/>
              </w:rPr>
              <w:t>3</w:t>
            </w:r>
            <w:r w:rsidRPr="00A328B4">
              <w:rPr>
                <w:rFonts w:ascii="Arial" w:hAnsi="Arial" w:cs="Arial"/>
                <w:b/>
              </w:rPr>
              <w:t>/h)</w:t>
            </w:r>
          </w:p>
        </w:tc>
      </w:tr>
      <w:tr w:rsidR="00AD2324" w:rsidRPr="00A328B4" w:rsidTr="00AD2324">
        <w:tc>
          <w:tcPr>
            <w:tcW w:w="2263" w:type="dxa"/>
            <w:shd w:val="clear" w:color="auto" w:fill="auto"/>
          </w:tcPr>
          <w:p w:rsidR="00AD2324" w:rsidRPr="00A328B4" w:rsidRDefault="00AD2324" w:rsidP="00A92B9D">
            <w:pPr>
              <w:jc w:val="center"/>
              <w:rPr>
                <w:rFonts w:ascii="Arial" w:hAnsi="Arial" w:cs="Arial"/>
                <w:b/>
              </w:rPr>
            </w:pPr>
            <w:r>
              <w:rPr>
                <w:rFonts w:ascii="Arial" w:hAnsi="Arial" w:cs="Arial"/>
                <w:b/>
              </w:rPr>
              <w:t>2014</w:t>
            </w:r>
          </w:p>
        </w:tc>
        <w:tc>
          <w:tcPr>
            <w:tcW w:w="2410" w:type="dxa"/>
            <w:shd w:val="clear" w:color="auto" w:fill="auto"/>
          </w:tcPr>
          <w:p w:rsidR="00AD2324" w:rsidRDefault="00AD2324" w:rsidP="00A92B9D">
            <w:pPr>
              <w:jc w:val="center"/>
              <w:rPr>
                <w:rFonts w:ascii="Arial" w:hAnsi="Arial" w:cs="Arial"/>
              </w:rPr>
            </w:pPr>
            <w:r>
              <w:rPr>
                <w:rFonts w:ascii="Arial" w:hAnsi="Arial" w:cs="Arial"/>
              </w:rPr>
              <w:t>121 064,0</w:t>
            </w:r>
          </w:p>
        </w:tc>
        <w:tc>
          <w:tcPr>
            <w:tcW w:w="2399" w:type="dxa"/>
            <w:shd w:val="clear" w:color="auto" w:fill="auto"/>
          </w:tcPr>
          <w:p w:rsidR="00AD2324" w:rsidRDefault="00AD2324" w:rsidP="00A92B9D">
            <w:pPr>
              <w:jc w:val="center"/>
              <w:rPr>
                <w:rFonts w:ascii="Arial" w:hAnsi="Arial" w:cs="Arial"/>
              </w:rPr>
            </w:pPr>
            <w:r>
              <w:rPr>
                <w:rFonts w:ascii="Arial" w:hAnsi="Arial" w:cs="Arial"/>
              </w:rPr>
              <w:t>331,7</w:t>
            </w:r>
          </w:p>
        </w:tc>
        <w:tc>
          <w:tcPr>
            <w:tcW w:w="1990" w:type="dxa"/>
            <w:shd w:val="clear" w:color="auto" w:fill="auto"/>
          </w:tcPr>
          <w:p w:rsidR="00AD2324" w:rsidRDefault="00AD2324" w:rsidP="00A92B9D">
            <w:pPr>
              <w:jc w:val="center"/>
              <w:rPr>
                <w:rFonts w:ascii="Arial" w:hAnsi="Arial" w:cs="Arial"/>
              </w:rPr>
            </w:pPr>
            <w:r>
              <w:rPr>
                <w:rFonts w:ascii="Arial" w:hAnsi="Arial" w:cs="Arial"/>
              </w:rPr>
              <w:t>13,8</w:t>
            </w:r>
          </w:p>
        </w:tc>
      </w:tr>
      <w:tr w:rsidR="00AD2324" w:rsidRPr="00A328B4" w:rsidTr="00AD2324">
        <w:tc>
          <w:tcPr>
            <w:tcW w:w="2263" w:type="dxa"/>
            <w:shd w:val="clear" w:color="auto" w:fill="auto"/>
          </w:tcPr>
          <w:p w:rsidR="00AD2324" w:rsidRPr="00A328B4" w:rsidRDefault="00AD2324" w:rsidP="00AD2324">
            <w:pPr>
              <w:jc w:val="center"/>
              <w:rPr>
                <w:rFonts w:ascii="Arial" w:hAnsi="Arial" w:cs="Arial"/>
                <w:b/>
              </w:rPr>
            </w:pPr>
            <w:r w:rsidRPr="00A328B4">
              <w:rPr>
                <w:rFonts w:ascii="Arial" w:hAnsi="Arial" w:cs="Arial"/>
                <w:b/>
              </w:rPr>
              <w:t>201</w:t>
            </w:r>
            <w:r>
              <w:rPr>
                <w:rFonts w:ascii="Arial" w:hAnsi="Arial" w:cs="Arial"/>
                <w:b/>
              </w:rPr>
              <w:t>5</w:t>
            </w:r>
          </w:p>
        </w:tc>
        <w:tc>
          <w:tcPr>
            <w:tcW w:w="2410" w:type="dxa"/>
            <w:shd w:val="clear" w:color="auto" w:fill="auto"/>
          </w:tcPr>
          <w:p w:rsidR="00AD2324" w:rsidRDefault="00AD2324" w:rsidP="00AD2324">
            <w:pPr>
              <w:jc w:val="center"/>
              <w:rPr>
                <w:rFonts w:ascii="Arial" w:hAnsi="Arial" w:cs="Arial"/>
              </w:rPr>
            </w:pPr>
            <w:r>
              <w:rPr>
                <w:rFonts w:ascii="Arial" w:hAnsi="Arial" w:cs="Arial"/>
              </w:rPr>
              <w:t>113 343,0</w:t>
            </w:r>
          </w:p>
        </w:tc>
        <w:tc>
          <w:tcPr>
            <w:tcW w:w="2399" w:type="dxa"/>
            <w:shd w:val="clear" w:color="auto" w:fill="auto"/>
          </w:tcPr>
          <w:p w:rsidR="00AD2324" w:rsidRPr="00A328B4" w:rsidRDefault="00AD2324" w:rsidP="00AD2324">
            <w:pPr>
              <w:jc w:val="center"/>
              <w:rPr>
                <w:rFonts w:ascii="Arial" w:hAnsi="Arial" w:cs="Arial"/>
              </w:rPr>
            </w:pPr>
            <w:r>
              <w:rPr>
                <w:rFonts w:ascii="Arial" w:hAnsi="Arial" w:cs="Arial"/>
              </w:rPr>
              <w:t>310,5</w:t>
            </w:r>
          </w:p>
        </w:tc>
        <w:tc>
          <w:tcPr>
            <w:tcW w:w="1990" w:type="dxa"/>
            <w:shd w:val="clear" w:color="auto" w:fill="auto"/>
          </w:tcPr>
          <w:p w:rsidR="00AD2324" w:rsidRPr="00A328B4" w:rsidRDefault="00AD2324" w:rsidP="00AD2324">
            <w:pPr>
              <w:jc w:val="center"/>
              <w:rPr>
                <w:rFonts w:ascii="Arial" w:hAnsi="Arial" w:cs="Arial"/>
              </w:rPr>
            </w:pPr>
            <w:r>
              <w:rPr>
                <w:rFonts w:ascii="Arial" w:hAnsi="Arial" w:cs="Arial"/>
              </w:rPr>
              <w:t>12,9</w:t>
            </w:r>
          </w:p>
        </w:tc>
      </w:tr>
      <w:tr w:rsidR="00AD2324" w:rsidRPr="00A328B4" w:rsidTr="00AD2324">
        <w:tc>
          <w:tcPr>
            <w:tcW w:w="2263" w:type="dxa"/>
            <w:shd w:val="clear" w:color="auto" w:fill="auto"/>
          </w:tcPr>
          <w:p w:rsidR="00AD2324" w:rsidRPr="00A328B4" w:rsidRDefault="00AD2324" w:rsidP="00AD2324">
            <w:pPr>
              <w:jc w:val="center"/>
              <w:rPr>
                <w:rFonts w:ascii="Arial" w:hAnsi="Arial" w:cs="Arial"/>
                <w:b/>
              </w:rPr>
            </w:pPr>
            <w:r w:rsidRPr="00A328B4">
              <w:rPr>
                <w:rFonts w:ascii="Arial" w:hAnsi="Arial" w:cs="Arial"/>
                <w:b/>
              </w:rPr>
              <w:t>201</w:t>
            </w:r>
            <w:r>
              <w:rPr>
                <w:rFonts w:ascii="Arial" w:hAnsi="Arial" w:cs="Arial"/>
                <w:b/>
              </w:rPr>
              <w:t>6</w:t>
            </w:r>
          </w:p>
        </w:tc>
        <w:tc>
          <w:tcPr>
            <w:tcW w:w="2410" w:type="dxa"/>
            <w:shd w:val="clear" w:color="auto" w:fill="auto"/>
          </w:tcPr>
          <w:p w:rsidR="00AD2324" w:rsidRPr="00A328B4" w:rsidRDefault="00AD2324" w:rsidP="00AD2324">
            <w:pPr>
              <w:jc w:val="center"/>
              <w:rPr>
                <w:rFonts w:ascii="Arial" w:hAnsi="Arial" w:cs="Arial"/>
              </w:rPr>
            </w:pPr>
            <w:r>
              <w:rPr>
                <w:rFonts w:ascii="Arial" w:hAnsi="Arial" w:cs="Arial"/>
              </w:rPr>
              <w:t>122 632,0</w:t>
            </w:r>
          </w:p>
        </w:tc>
        <w:tc>
          <w:tcPr>
            <w:tcW w:w="2399" w:type="dxa"/>
            <w:shd w:val="clear" w:color="auto" w:fill="auto"/>
          </w:tcPr>
          <w:p w:rsidR="00AD2324" w:rsidRPr="00A328B4" w:rsidRDefault="00AD2324" w:rsidP="00AD2324">
            <w:pPr>
              <w:jc w:val="center"/>
              <w:rPr>
                <w:rFonts w:ascii="Arial" w:hAnsi="Arial" w:cs="Arial"/>
              </w:rPr>
            </w:pPr>
            <w:r>
              <w:rPr>
                <w:rFonts w:ascii="Arial" w:hAnsi="Arial" w:cs="Arial"/>
              </w:rPr>
              <w:t>336,0</w:t>
            </w:r>
          </w:p>
        </w:tc>
        <w:tc>
          <w:tcPr>
            <w:tcW w:w="1990" w:type="dxa"/>
            <w:shd w:val="clear" w:color="auto" w:fill="auto"/>
          </w:tcPr>
          <w:p w:rsidR="00AD2324" w:rsidRPr="00A328B4" w:rsidRDefault="00AD2324" w:rsidP="00AD2324">
            <w:pPr>
              <w:jc w:val="center"/>
              <w:rPr>
                <w:rFonts w:ascii="Arial" w:hAnsi="Arial" w:cs="Arial"/>
              </w:rPr>
            </w:pPr>
            <w:r>
              <w:rPr>
                <w:rFonts w:ascii="Arial" w:hAnsi="Arial" w:cs="Arial"/>
              </w:rPr>
              <w:t>14,0</w:t>
            </w:r>
          </w:p>
        </w:tc>
      </w:tr>
      <w:tr w:rsidR="00AD2324" w:rsidRPr="00A328B4" w:rsidTr="00AD2324">
        <w:tc>
          <w:tcPr>
            <w:tcW w:w="2263" w:type="dxa"/>
            <w:shd w:val="clear" w:color="auto" w:fill="auto"/>
          </w:tcPr>
          <w:p w:rsidR="00AD2324" w:rsidRPr="00A328B4" w:rsidRDefault="00AD2324" w:rsidP="00AD2324">
            <w:pPr>
              <w:jc w:val="center"/>
              <w:rPr>
                <w:rFonts w:ascii="Arial" w:hAnsi="Arial" w:cs="Arial"/>
                <w:b/>
              </w:rPr>
            </w:pPr>
            <w:r>
              <w:rPr>
                <w:rFonts w:ascii="Arial" w:hAnsi="Arial" w:cs="Arial"/>
                <w:b/>
              </w:rPr>
              <w:t>2017</w:t>
            </w:r>
          </w:p>
        </w:tc>
        <w:tc>
          <w:tcPr>
            <w:tcW w:w="2410" w:type="dxa"/>
            <w:shd w:val="clear" w:color="auto" w:fill="auto"/>
          </w:tcPr>
          <w:p w:rsidR="00AD2324" w:rsidRPr="00A328B4" w:rsidRDefault="00AD2324" w:rsidP="00AD2324">
            <w:pPr>
              <w:jc w:val="center"/>
              <w:rPr>
                <w:rFonts w:ascii="Arial" w:hAnsi="Arial" w:cs="Arial"/>
              </w:rPr>
            </w:pPr>
            <w:r>
              <w:rPr>
                <w:rFonts w:ascii="Arial" w:hAnsi="Arial" w:cs="Arial"/>
              </w:rPr>
              <w:t>121 996,0</w:t>
            </w:r>
          </w:p>
        </w:tc>
        <w:tc>
          <w:tcPr>
            <w:tcW w:w="2399" w:type="dxa"/>
            <w:shd w:val="clear" w:color="auto" w:fill="auto"/>
          </w:tcPr>
          <w:p w:rsidR="00AD2324" w:rsidRPr="00A328B4" w:rsidRDefault="00AD2324" w:rsidP="00AD2324">
            <w:pPr>
              <w:jc w:val="center"/>
              <w:rPr>
                <w:rFonts w:ascii="Arial" w:hAnsi="Arial" w:cs="Arial"/>
              </w:rPr>
            </w:pPr>
            <w:r>
              <w:rPr>
                <w:rFonts w:ascii="Arial" w:hAnsi="Arial" w:cs="Arial"/>
              </w:rPr>
              <w:t>334,2</w:t>
            </w:r>
          </w:p>
        </w:tc>
        <w:tc>
          <w:tcPr>
            <w:tcW w:w="1990" w:type="dxa"/>
            <w:shd w:val="clear" w:color="auto" w:fill="auto"/>
          </w:tcPr>
          <w:p w:rsidR="00AD2324" w:rsidRPr="00A328B4" w:rsidRDefault="00AD2324" w:rsidP="00AD2324">
            <w:pPr>
              <w:tabs>
                <w:tab w:val="left" w:pos="567"/>
                <w:tab w:val="center" w:pos="891"/>
              </w:tabs>
              <w:jc w:val="center"/>
              <w:rPr>
                <w:rFonts w:ascii="Arial" w:hAnsi="Arial" w:cs="Arial"/>
              </w:rPr>
            </w:pPr>
            <w:r>
              <w:rPr>
                <w:rFonts w:ascii="Arial" w:hAnsi="Arial" w:cs="Arial"/>
              </w:rPr>
              <w:t>13,9</w:t>
            </w:r>
          </w:p>
        </w:tc>
      </w:tr>
      <w:tr w:rsidR="00AD2324" w:rsidRPr="00A328B4" w:rsidTr="00AD2324">
        <w:tc>
          <w:tcPr>
            <w:tcW w:w="2263" w:type="dxa"/>
            <w:shd w:val="clear" w:color="auto" w:fill="auto"/>
          </w:tcPr>
          <w:p w:rsidR="00AD2324" w:rsidRDefault="00AD2324" w:rsidP="00AD2324">
            <w:pPr>
              <w:jc w:val="center"/>
              <w:rPr>
                <w:rFonts w:ascii="Arial" w:hAnsi="Arial" w:cs="Arial"/>
                <w:b/>
              </w:rPr>
            </w:pPr>
            <w:r>
              <w:rPr>
                <w:rFonts w:ascii="Arial" w:hAnsi="Arial" w:cs="Arial"/>
                <w:b/>
              </w:rPr>
              <w:t>2018</w:t>
            </w:r>
          </w:p>
        </w:tc>
        <w:tc>
          <w:tcPr>
            <w:tcW w:w="2410" w:type="dxa"/>
            <w:shd w:val="clear" w:color="auto" w:fill="auto"/>
          </w:tcPr>
          <w:p w:rsidR="00AD2324" w:rsidRPr="00A328B4" w:rsidRDefault="00AD2324" w:rsidP="00AD2324">
            <w:pPr>
              <w:jc w:val="center"/>
              <w:rPr>
                <w:rFonts w:ascii="Arial" w:hAnsi="Arial" w:cs="Arial"/>
              </w:rPr>
            </w:pPr>
            <w:r>
              <w:rPr>
                <w:rFonts w:ascii="Arial" w:hAnsi="Arial" w:cs="Arial"/>
              </w:rPr>
              <w:t>118 099,0</w:t>
            </w:r>
          </w:p>
        </w:tc>
        <w:tc>
          <w:tcPr>
            <w:tcW w:w="2399" w:type="dxa"/>
            <w:shd w:val="clear" w:color="auto" w:fill="auto"/>
          </w:tcPr>
          <w:p w:rsidR="00AD2324" w:rsidRDefault="00AD2324" w:rsidP="00AD2324">
            <w:pPr>
              <w:jc w:val="center"/>
              <w:rPr>
                <w:rFonts w:ascii="Arial" w:hAnsi="Arial" w:cs="Arial"/>
              </w:rPr>
            </w:pPr>
            <w:r>
              <w:rPr>
                <w:rFonts w:ascii="Arial" w:hAnsi="Arial" w:cs="Arial"/>
              </w:rPr>
              <w:t>323,6</w:t>
            </w:r>
          </w:p>
        </w:tc>
        <w:tc>
          <w:tcPr>
            <w:tcW w:w="1990" w:type="dxa"/>
            <w:shd w:val="clear" w:color="auto" w:fill="auto"/>
          </w:tcPr>
          <w:p w:rsidR="00AD2324" w:rsidRDefault="00AD2324" w:rsidP="00AD2324">
            <w:pPr>
              <w:tabs>
                <w:tab w:val="left" w:pos="567"/>
                <w:tab w:val="center" w:pos="891"/>
              </w:tabs>
              <w:jc w:val="center"/>
              <w:rPr>
                <w:rFonts w:ascii="Arial" w:hAnsi="Arial" w:cs="Arial"/>
              </w:rPr>
            </w:pPr>
            <w:r>
              <w:rPr>
                <w:rFonts w:ascii="Arial" w:hAnsi="Arial" w:cs="Arial"/>
              </w:rPr>
              <w:t>13,5</w:t>
            </w:r>
          </w:p>
        </w:tc>
      </w:tr>
      <w:tr w:rsidR="00AD2324" w:rsidRPr="00A328B4" w:rsidTr="00AD2324">
        <w:tc>
          <w:tcPr>
            <w:tcW w:w="2263" w:type="dxa"/>
            <w:shd w:val="clear" w:color="auto" w:fill="auto"/>
          </w:tcPr>
          <w:p w:rsidR="00AD2324" w:rsidRDefault="00AD2324" w:rsidP="00AD2324">
            <w:pPr>
              <w:jc w:val="center"/>
              <w:rPr>
                <w:rFonts w:ascii="Arial" w:hAnsi="Arial" w:cs="Arial"/>
                <w:b/>
              </w:rPr>
            </w:pPr>
            <w:r>
              <w:rPr>
                <w:rFonts w:ascii="Arial" w:hAnsi="Arial" w:cs="Arial"/>
                <w:b/>
              </w:rPr>
              <w:t>2019 (I kwartał)</w:t>
            </w:r>
          </w:p>
        </w:tc>
        <w:tc>
          <w:tcPr>
            <w:tcW w:w="2410" w:type="dxa"/>
            <w:shd w:val="clear" w:color="auto" w:fill="auto"/>
          </w:tcPr>
          <w:p w:rsidR="00AD2324" w:rsidRDefault="00AD2324" w:rsidP="00AD2324">
            <w:pPr>
              <w:jc w:val="center"/>
              <w:rPr>
                <w:rFonts w:ascii="Arial" w:hAnsi="Arial" w:cs="Arial"/>
              </w:rPr>
            </w:pPr>
            <w:r>
              <w:rPr>
                <w:rFonts w:ascii="Arial" w:hAnsi="Arial" w:cs="Arial"/>
              </w:rPr>
              <w:t>24 840,0</w:t>
            </w:r>
          </w:p>
        </w:tc>
        <w:tc>
          <w:tcPr>
            <w:tcW w:w="2399" w:type="dxa"/>
            <w:shd w:val="clear" w:color="auto" w:fill="auto"/>
          </w:tcPr>
          <w:p w:rsidR="00AD2324" w:rsidRDefault="00AD2324" w:rsidP="00AD2324">
            <w:pPr>
              <w:jc w:val="center"/>
              <w:rPr>
                <w:rFonts w:ascii="Arial" w:hAnsi="Arial" w:cs="Arial"/>
              </w:rPr>
            </w:pPr>
            <w:r>
              <w:rPr>
                <w:rFonts w:ascii="Arial" w:hAnsi="Arial" w:cs="Arial"/>
              </w:rPr>
              <w:t>276,0</w:t>
            </w:r>
          </w:p>
        </w:tc>
        <w:tc>
          <w:tcPr>
            <w:tcW w:w="1990" w:type="dxa"/>
            <w:shd w:val="clear" w:color="auto" w:fill="auto"/>
          </w:tcPr>
          <w:p w:rsidR="00AD2324" w:rsidRDefault="00AD2324" w:rsidP="00AD2324">
            <w:pPr>
              <w:tabs>
                <w:tab w:val="left" w:pos="567"/>
                <w:tab w:val="center" w:pos="891"/>
              </w:tabs>
              <w:jc w:val="center"/>
              <w:rPr>
                <w:rFonts w:ascii="Arial" w:hAnsi="Arial" w:cs="Arial"/>
              </w:rPr>
            </w:pPr>
            <w:r>
              <w:rPr>
                <w:rFonts w:ascii="Arial" w:hAnsi="Arial" w:cs="Arial"/>
              </w:rPr>
              <w:t>11,5</w:t>
            </w:r>
          </w:p>
        </w:tc>
      </w:tr>
      <w:tr w:rsidR="00AD2324" w:rsidRPr="00A328B4" w:rsidTr="00AD2324">
        <w:tc>
          <w:tcPr>
            <w:tcW w:w="2263" w:type="dxa"/>
            <w:shd w:val="clear" w:color="auto" w:fill="auto"/>
          </w:tcPr>
          <w:p w:rsidR="00AD2324" w:rsidRDefault="00AD2324" w:rsidP="00A92B9D">
            <w:pPr>
              <w:jc w:val="center"/>
              <w:rPr>
                <w:rFonts w:ascii="Arial" w:hAnsi="Arial" w:cs="Arial"/>
                <w:b/>
              </w:rPr>
            </w:pPr>
            <w:r>
              <w:rPr>
                <w:rFonts w:ascii="Arial" w:hAnsi="Arial" w:cs="Arial"/>
                <w:b/>
              </w:rPr>
              <w:t>ŚREDNIO</w:t>
            </w:r>
          </w:p>
        </w:tc>
        <w:tc>
          <w:tcPr>
            <w:tcW w:w="2410" w:type="dxa"/>
            <w:shd w:val="clear" w:color="auto" w:fill="auto"/>
          </w:tcPr>
          <w:p w:rsidR="00AD2324" w:rsidRPr="00B657FB" w:rsidRDefault="00AD2324" w:rsidP="00A92B9D">
            <w:pPr>
              <w:jc w:val="center"/>
              <w:rPr>
                <w:rFonts w:ascii="Arial" w:hAnsi="Arial" w:cs="Arial"/>
                <w:b/>
              </w:rPr>
            </w:pPr>
            <w:r>
              <w:rPr>
                <w:rFonts w:ascii="Arial" w:hAnsi="Arial" w:cs="Arial"/>
                <w:b/>
              </w:rPr>
              <w:t xml:space="preserve">119 426,8 </w:t>
            </w:r>
          </w:p>
        </w:tc>
        <w:tc>
          <w:tcPr>
            <w:tcW w:w="2399" w:type="dxa"/>
            <w:shd w:val="clear" w:color="auto" w:fill="auto"/>
          </w:tcPr>
          <w:p w:rsidR="00AD2324" w:rsidRPr="00B657FB" w:rsidRDefault="00AD2324" w:rsidP="00A92B9D">
            <w:pPr>
              <w:jc w:val="center"/>
              <w:rPr>
                <w:rFonts w:ascii="Arial" w:hAnsi="Arial" w:cs="Arial"/>
                <w:b/>
              </w:rPr>
            </w:pPr>
            <w:r>
              <w:rPr>
                <w:rFonts w:ascii="Arial" w:hAnsi="Arial" w:cs="Arial"/>
                <w:b/>
              </w:rPr>
              <w:t>327,2</w:t>
            </w:r>
          </w:p>
        </w:tc>
        <w:tc>
          <w:tcPr>
            <w:tcW w:w="1990" w:type="dxa"/>
            <w:shd w:val="clear" w:color="auto" w:fill="auto"/>
          </w:tcPr>
          <w:p w:rsidR="00AD2324" w:rsidRPr="00B657FB" w:rsidRDefault="00AD2324" w:rsidP="00A92B9D">
            <w:pPr>
              <w:jc w:val="center"/>
              <w:rPr>
                <w:rFonts w:ascii="Arial" w:hAnsi="Arial" w:cs="Arial"/>
                <w:b/>
              </w:rPr>
            </w:pPr>
            <w:r>
              <w:rPr>
                <w:rFonts w:ascii="Arial" w:hAnsi="Arial" w:cs="Arial"/>
                <w:b/>
              </w:rPr>
              <w:t>13,6</w:t>
            </w:r>
          </w:p>
        </w:tc>
      </w:tr>
    </w:tbl>
    <w:p w:rsidR="00E22D0A" w:rsidRDefault="00E22D0A" w:rsidP="00E22D0A">
      <w:pPr>
        <w:jc w:val="both"/>
      </w:pPr>
    </w:p>
    <w:p w:rsidR="00EA4F8D" w:rsidRPr="00C16BB0" w:rsidRDefault="00E22D0A" w:rsidP="00EA4F8D">
      <w:pPr>
        <w:spacing w:line="360" w:lineRule="auto"/>
        <w:ind w:firstLine="708"/>
        <w:jc w:val="both"/>
        <w:rPr>
          <w:rFonts w:ascii="Arial" w:hAnsi="Arial" w:cs="Arial"/>
          <w:sz w:val="24"/>
          <w:szCs w:val="24"/>
        </w:rPr>
      </w:pPr>
      <w:r w:rsidRPr="00696813">
        <w:rPr>
          <w:rFonts w:ascii="Arial" w:hAnsi="Arial" w:cs="Arial"/>
          <w:sz w:val="24"/>
          <w:szCs w:val="24"/>
        </w:rPr>
        <w:t>W latach 201</w:t>
      </w:r>
      <w:r>
        <w:rPr>
          <w:rFonts w:ascii="Arial" w:hAnsi="Arial" w:cs="Arial"/>
          <w:sz w:val="24"/>
          <w:szCs w:val="24"/>
        </w:rPr>
        <w:t>4</w:t>
      </w:r>
      <w:r w:rsidRPr="00696813">
        <w:rPr>
          <w:rFonts w:ascii="Arial" w:hAnsi="Arial" w:cs="Arial"/>
          <w:sz w:val="24"/>
          <w:szCs w:val="24"/>
        </w:rPr>
        <w:t xml:space="preserve"> – 201</w:t>
      </w:r>
      <w:r w:rsidR="00AD2324">
        <w:rPr>
          <w:rFonts w:ascii="Arial" w:hAnsi="Arial" w:cs="Arial"/>
          <w:sz w:val="24"/>
          <w:szCs w:val="24"/>
        </w:rPr>
        <w:t>8</w:t>
      </w:r>
      <w:r w:rsidRPr="00696813">
        <w:rPr>
          <w:rFonts w:ascii="Arial" w:hAnsi="Arial" w:cs="Arial"/>
          <w:sz w:val="24"/>
          <w:szCs w:val="24"/>
        </w:rPr>
        <w:t xml:space="preserve"> wydajność eksploatacyjna ujęcia wynosiła </w:t>
      </w:r>
      <w:r>
        <w:rPr>
          <w:rFonts w:ascii="Arial" w:hAnsi="Arial" w:cs="Arial"/>
          <w:sz w:val="24"/>
          <w:szCs w:val="24"/>
        </w:rPr>
        <w:t xml:space="preserve">od </w:t>
      </w:r>
      <w:r w:rsidR="00AD2324">
        <w:rPr>
          <w:rFonts w:ascii="Arial" w:hAnsi="Arial" w:cs="Arial"/>
          <w:sz w:val="24"/>
          <w:szCs w:val="24"/>
        </w:rPr>
        <w:t>12,9</w:t>
      </w:r>
      <w:r>
        <w:rPr>
          <w:rFonts w:ascii="Arial" w:hAnsi="Arial" w:cs="Arial"/>
          <w:sz w:val="24"/>
          <w:szCs w:val="24"/>
        </w:rPr>
        <w:t xml:space="preserve"> – </w:t>
      </w:r>
      <w:r w:rsidR="00AD2324">
        <w:rPr>
          <w:rFonts w:ascii="Arial" w:hAnsi="Arial" w:cs="Arial"/>
          <w:sz w:val="24"/>
          <w:szCs w:val="24"/>
        </w:rPr>
        <w:t>14,0</w:t>
      </w:r>
      <w:r>
        <w:rPr>
          <w:rFonts w:ascii="Arial" w:hAnsi="Arial" w:cs="Arial"/>
          <w:sz w:val="24"/>
          <w:szCs w:val="24"/>
        </w:rPr>
        <w:t xml:space="preserve"> m</w:t>
      </w:r>
      <w:r>
        <w:rPr>
          <w:rFonts w:ascii="Arial" w:hAnsi="Arial" w:cs="Arial"/>
          <w:sz w:val="24"/>
          <w:szCs w:val="24"/>
          <w:vertAlign w:val="superscript"/>
        </w:rPr>
        <w:t>3</w:t>
      </w:r>
      <w:r>
        <w:rPr>
          <w:rFonts w:ascii="Arial" w:hAnsi="Arial" w:cs="Arial"/>
          <w:sz w:val="24"/>
          <w:szCs w:val="24"/>
        </w:rPr>
        <w:t xml:space="preserve">/h czyli </w:t>
      </w:r>
      <w:r w:rsidRPr="00696813">
        <w:rPr>
          <w:rFonts w:ascii="Arial" w:hAnsi="Arial" w:cs="Arial"/>
          <w:sz w:val="24"/>
          <w:szCs w:val="24"/>
        </w:rPr>
        <w:t>około Q</w:t>
      </w:r>
      <w:r w:rsidRPr="00696813">
        <w:rPr>
          <w:rFonts w:ascii="Arial" w:hAnsi="Arial" w:cs="Arial"/>
          <w:sz w:val="24"/>
          <w:szCs w:val="24"/>
          <w:vertAlign w:val="subscript"/>
        </w:rPr>
        <w:t>hśred</w:t>
      </w:r>
      <w:r w:rsidRPr="00696813">
        <w:rPr>
          <w:rFonts w:ascii="Arial" w:hAnsi="Arial" w:cs="Arial"/>
          <w:sz w:val="24"/>
          <w:szCs w:val="24"/>
        </w:rPr>
        <w:t xml:space="preserve"> = </w:t>
      </w:r>
      <w:r w:rsidR="00AD2324">
        <w:rPr>
          <w:rFonts w:ascii="Arial" w:hAnsi="Arial" w:cs="Arial"/>
          <w:sz w:val="24"/>
          <w:szCs w:val="24"/>
        </w:rPr>
        <w:t>13,6</w:t>
      </w:r>
      <w:r w:rsidRPr="00770749">
        <w:rPr>
          <w:rFonts w:ascii="Arial" w:hAnsi="Arial" w:cs="Arial"/>
          <w:sz w:val="24"/>
          <w:szCs w:val="24"/>
        </w:rPr>
        <w:t xml:space="preserve"> m</w:t>
      </w:r>
      <w:r w:rsidRPr="00770749">
        <w:rPr>
          <w:rFonts w:ascii="Arial" w:hAnsi="Arial" w:cs="Arial"/>
          <w:sz w:val="24"/>
          <w:szCs w:val="24"/>
          <w:vertAlign w:val="superscript"/>
        </w:rPr>
        <w:t>3</w:t>
      </w:r>
      <w:r w:rsidRPr="00770749">
        <w:rPr>
          <w:rFonts w:ascii="Arial" w:hAnsi="Arial" w:cs="Arial"/>
          <w:sz w:val="24"/>
          <w:szCs w:val="24"/>
        </w:rPr>
        <w:t>/h</w:t>
      </w:r>
      <w:r w:rsidR="00EA4F8D">
        <w:rPr>
          <w:rFonts w:ascii="Arial" w:hAnsi="Arial" w:cs="Arial"/>
          <w:sz w:val="24"/>
          <w:szCs w:val="24"/>
        </w:rPr>
        <w:t xml:space="preserve">, co stanowiło maksimum wydajności studni nr 1 i 2a czwartorzędowego – plejstoceńskiego ujęcia w Gowarzewie, ale nie pokrywało zgłaszanego zapotrzebowania na dla odbiorców zaopatrywanych przez SUW w Gowarzewie.  </w:t>
      </w:r>
      <w:r w:rsidR="00220C8C">
        <w:rPr>
          <w:rFonts w:ascii="Arial" w:hAnsi="Arial" w:cs="Arial"/>
          <w:sz w:val="24"/>
          <w:szCs w:val="24"/>
        </w:rPr>
        <w:t xml:space="preserve">Spadek poboru wody z ujęcia w Gowarzewie w 2018 r. spowodowany jest brakiem możliwości technicznych (brakiem wody z ujęcia), a nie zapotrzebowaniem na wodę.  </w:t>
      </w:r>
      <w:r w:rsidR="00EA4F8D">
        <w:rPr>
          <w:rFonts w:ascii="Arial" w:hAnsi="Arial" w:cs="Arial"/>
          <w:sz w:val="24"/>
          <w:szCs w:val="24"/>
        </w:rPr>
        <w:t>Zakład Komunalny w Kleszczewie Sp. z o.o., żeby zapewnić pokrycie zapotrzebowania na wodę wszystkich odbiorców przesyła uzdatnioną wodę z innych komunalnych ujęć użytkowanych przez Zakład, takich jak Kleszczewo czy Krer</w:t>
      </w:r>
      <w:r w:rsidR="003033CF">
        <w:rPr>
          <w:rFonts w:ascii="Arial" w:hAnsi="Arial" w:cs="Arial"/>
          <w:sz w:val="24"/>
          <w:szCs w:val="24"/>
        </w:rPr>
        <w:t>owo lub z wodociągu firmy AQUANET S.A.</w:t>
      </w:r>
      <w:r w:rsidR="00C16BB0">
        <w:rPr>
          <w:rFonts w:ascii="Arial" w:hAnsi="Arial" w:cs="Arial"/>
          <w:sz w:val="24"/>
          <w:szCs w:val="24"/>
        </w:rPr>
        <w:t xml:space="preserve"> W 2018 r. Zakład Komunalny w Kleszczewie Sp. z o.o. zakupił na potrzeby wodociągu Gowarzewo (dla miejscowości Gowarzewo i Tulce) następujące ilości wody od: AQUANET S.A. – 60 000 m</w:t>
      </w:r>
      <w:r w:rsidR="00C16BB0">
        <w:rPr>
          <w:rFonts w:ascii="Arial" w:hAnsi="Arial" w:cs="Arial"/>
          <w:sz w:val="24"/>
          <w:szCs w:val="24"/>
          <w:vertAlign w:val="superscript"/>
        </w:rPr>
        <w:t>3</w:t>
      </w:r>
      <w:r w:rsidR="00C16BB0">
        <w:rPr>
          <w:rFonts w:ascii="Arial" w:hAnsi="Arial" w:cs="Arial"/>
          <w:sz w:val="24"/>
          <w:szCs w:val="24"/>
        </w:rPr>
        <w:t>, a od Wielkopolskiego Centrum Hodowli i Rozrodu Zwierząt w Poznaniu z siedzibą w Tulcach Sp. z o.o. – 74 000,0 m</w:t>
      </w:r>
      <w:r w:rsidR="00C16BB0">
        <w:rPr>
          <w:rFonts w:ascii="Arial" w:hAnsi="Arial" w:cs="Arial"/>
          <w:sz w:val="24"/>
          <w:szCs w:val="24"/>
          <w:vertAlign w:val="superscript"/>
        </w:rPr>
        <w:t>3</w:t>
      </w:r>
      <w:r w:rsidR="00C16BB0">
        <w:rPr>
          <w:rFonts w:ascii="Arial" w:hAnsi="Arial" w:cs="Arial"/>
          <w:sz w:val="24"/>
          <w:szCs w:val="24"/>
        </w:rPr>
        <w:t>. Czyli łącznie w 2018 r. dla potrzeb wodociągu Gowarzewo pobrano 252 099,0 m</w:t>
      </w:r>
      <w:r w:rsidR="00C16BB0">
        <w:rPr>
          <w:rFonts w:ascii="Arial" w:hAnsi="Arial" w:cs="Arial"/>
          <w:sz w:val="24"/>
          <w:szCs w:val="24"/>
          <w:vertAlign w:val="superscript"/>
        </w:rPr>
        <w:t>3</w:t>
      </w:r>
      <w:r w:rsidR="00C16BB0">
        <w:rPr>
          <w:rFonts w:ascii="Arial" w:hAnsi="Arial" w:cs="Arial"/>
          <w:sz w:val="24"/>
          <w:szCs w:val="24"/>
        </w:rPr>
        <w:t>.</w:t>
      </w:r>
    </w:p>
    <w:p w:rsidR="003033CF" w:rsidRDefault="003033CF" w:rsidP="00EA4F8D">
      <w:pPr>
        <w:spacing w:line="360" w:lineRule="auto"/>
        <w:ind w:firstLine="708"/>
        <w:jc w:val="both"/>
        <w:rPr>
          <w:rFonts w:ascii="Arial" w:hAnsi="Arial" w:cs="Arial"/>
          <w:sz w:val="24"/>
          <w:szCs w:val="24"/>
        </w:rPr>
      </w:pPr>
      <w:r>
        <w:rPr>
          <w:rFonts w:ascii="Arial" w:hAnsi="Arial" w:cs="Arial"/>
          <w:sz w:val="24"/>
          <w:szCs w:val="24"/>
        </w:rPr>
        <w:lastRenderedPageBreak/>
        <w:t>Czwartorzędowe ujęcie w Gowarzewie nie jest w stanie pokryć zapotrzebowania na wodę, a eksploatowane studnie nr 1 i nr 2a w każdej chwili mogą przestać działać, ponieważ dalsze obniżanie zwierciadła wody spowoduje odkrycie pompy i filtrów czyli zakończenie pracy studni. Obecnie lustro wody znajduje się 0,7 – 1,0 m nad pomp</w:t>
      </w:r>
      <w:r w:rsidR="00123AC9">
        <w:rPr>
          <w:rFonts w:ascii="Arial" w:hAnsi="Arial" w:cs="Arial"/>
          <w:sz w:val="24"/>
          <w:szCs w:val="24"/>
        </w:rPr>
        <w:t>ą</w:t>
      </w:r>
      <w:r>
        <w:rPr>
          <w:rFonts w:ascii="Arial" w:hAnsi="Arial" w:cs="Arial"/>
          <w:sz w:val="24"/>
          <w:szCs w:val="24"/>
        </w:rPr>
        <w:t xml:space="preserve">. Taka sytuacja miała miejsce w wypadku studni nr 2, która została wyłączona z eksploatacji. </w:t>
      </w:r>
      <w:r w:rsidR="00830EA4">
        <w:rPr>
          <w:rFonts w:ascii="Arial" w:hAnsi="Arial" w:cs="Arial"/>
          <w:sz w:val="24"/>
          <w:szCs w:val="24"/>
        </w:rPr>
        <w:t xml:space="preserve">W takim wypadku, czwartorzędowe – plejstoceńskie ujęcie w miejscowości Gowarzewo (dz. nr 92/3) zostanie zamknięte, a jedyny pobór wód podziemnych do celów socjalno – bytowych nastąpi z nowo wykonanego ujęcia neogeńskiego – mioceńskiego w Gowarzewie (dz. nr 92/11). </w:t>
      </w:r>
    </w:p>
    <w:p w:rsidR="00220C8C" w:rsidRDefault="00220C8C" w:rsidP="00EA4F8D">
      <w:pPr>
        <w:spacing w:line="360" w:lineRule="auto"/>
        <w:ind w:firstLine="708"/>
        <w:jc w:val="both"/>
        <w:rPr>
          <w:rFonts w:ascii="Arial" w:hAnsi="Arial" w:cs="Arial"/>
          <w:sz w:val="24"/>
          <w:szCs w:val="24"/>
        </w:rPr>
      </w:pPr>
      <w:r>
        <w:rPr>
          <w:rFonts w:ascii="Arial" w:hAnsi="Arial" w:cs="Arial"/>
          <w:sz w:val="24"/>
          <w:szCs w:val="24"/>
        </w:rPr>
        <w:t xml:space="preserve">Użytkownik przewiduje również, że w okresie obowiązywania pozwolenia wodnoprawnego nastąpi wzrost poboru wód podziemnych związanych z rozbudową miejscowości obsługiwanych przez wodociąg wiejski. </w:t>
      </w:r>
      <w:r w:rsidR="003033CF">
        <w:rPr>
          <w:rFonts w:ascii="Arial" w:hAnsi="Arial" w:cs="Arial"/>
          <w:sz w:val="24"/>
          <w:szCs w:val="24"/>
        </w:rPr>
        <w:t>Należy dodać, że wodociąg Gowarzewo zaopatruje najbardziej dynamiczn</w:t>
      </w:r>
      <w:r>
        <w:rPr>
          <w:rFonts w:ascii="Arial" w:hAnsi="Arial" w:cs="Arial"/>
          <w:sz w:val="24"/>
          <w:szCs w:val="24"/>
        </w:rPr>
        <w:t>i</w:t>
      </w:r>
      <w:r w:rsidR="003033CF">
        <w:rPr>
          <w:rFonts w:ascii="Arial" w:hAnsi="Arial" w:cs="Arial"/>
          <w:sz w:val="24"/>
          <w:szCs w:val="24"/>
        </w:rPr>
        <w:t>e</w:t>
      </w:r>
      <w:r>
        <w:rPr>
          <w:rFonts w:ascii="Arial" w:hAnsi="Arial" w:cs="Arial"/>
          <w:sz w:val="24"/>
          <w:szCs w:val="24"/>
        </w:rPr>
        <w:t>j</w:t>
      </w:r>
      <w:r w:rsidR="003033CF">
        <w:rPr>
          <w:rFonts w:ascii="Arial" w:hAnsi="Arial" w:cs="Arial"/>
          <w:sz w:val="24"/>
          <w:szCs w:val="24"/>
        </w:rPr>
        <w:t xml:space="preserve"> rozwijający się teren gminy Gowarzewo, na którego terenie powstaje wiele osiedli jedno i wielorodzinnych, które stanowią tzw. „sypialnię Poznania”, powstają zakłady pracy i rozwija się sektor usług. </w:t>
      </w:r>
      <w:r w:rsidR="00EA4F8D">
        <w:rPr>
          <w:rFonts w:ascii="Arial" w:hAnsi="Arial" w:cs="Arial"/>
          <w:sz w:val="24"/>
          <w:szCs w:val="24"/>
        </w:rPr>
        <w:t xml:space="preserve"> </w:t>
      </w:r>
      <w:r w:rsidR="003033CF">
        <w:rPr>
          <w:rFonts w:ascii="Arial" w:hAnsi="Arial" w:cs="Arial"/>
          <w:sz w:val="24"/>
          <w:szCs w:val="24"/>
        </w:rPr>
        <w:t>Zakład Komunalny w Kleszczewie Sp. z o.o. otrzymuje  wnioski</w:t>
      </w:r>
      <w:r w:rsidR="00EA4F8D">
        <w:rPr>
          <w:rFonts w:ascii="Arial" w:hAnsi="Arial" w:cs="Arial"/>
          <w:sz w:val="24"/>
          <w:szCs w:val="24"/>
        </w:rPr>
        <w:t xml:space="preserve"> o podłączenie kolejnych odbiorców tj. osiedl</w:t>
      </w:r>
      <w:r>
        <w:rPr>
          <w:rFonts w:ascii="Arial" w:hAnsi="Arial" w:cs="Arial"/>
          <w:sz w:val="24"/>
          <w:szCs w:val="24"/>
        </w:rPr>
        <w:t>i</w:t>
      </w:r>
      <w:r w:rsidR="00EA4F8D">
        <w:rPr>
          <w:rFonts w:ascii="Arial" w:hAnsi="Arial" w:cs="Arial"/>
          <w:sz w:val="24"/>
          <w:szCs w:val="24"/>
        </w:rPr>
        <w:t xml:space="preserve"> wielorodzinn</w:t>
      </w:r>
      <w:r>
        <w:rPr>
          <w:rFonts w:ascii="Arial" w:hAnsi="Arial" w:cs="Arial"/>
          <w:sz w:val="24"/>
          <w:szCs w:val="24"/>
        </w:rPr>
        <w:t>ych, prywatnych odbiorców i firm.</w:t>
      </w:r>
      <w:r w:rsidR="00EA4F8D">
        <w:rPr>
          <w:rFonts w:ascii="Arial" w:hAnsi="Arial" w:cs="Arial"/>
          <w:sz w:val="24"/>
          <w:szCs w:val="24"/>
        </w:rPr>
        <w:t xml:space="preserve"> </w:t>
      </w:r>
    </w:p>
    <w:p w:rsidR="00EA4F8D" w:rsidRPr="00BC5807" w:rsidRDefault="00EA4F8D" w:rsidP="00EA4F8D">
      <w:pPr>
        <w:spacing w:line="360" w:lineRule="auto"/>
        <w:ind w:firstLine="708"/>
        <w:jc w:val="both"/>
        <w:rPr>
          <w:rFonts w:ascii="Arial" w:hAnsi="Arial"/>
          <w:sz w:val="24"/>
        </w:rPr>
      </w:pPr>
      <w:r>
        <w:rPr>
          <w:rFonts w:ascii="Arial" w:hAnsi="Arial" w:cs="Arial"/>
          <w:sz w:val="24"/>
          <w:szCs w:val="24"/>
        </w:rPr>
        <w:t xml:space="preserve">Z wodociągu wiejskiego w </w:t>
      </w:r>
      <w:r w:rsidR="00220C8C">
        <w:rPr>
          <w:rFonts w:ascii="Arial" w:hAnsi="Arial" w:cs="Arial"/>
          <w:sz w:val="24"/>
          <w:szCs w:val="24"/>
        </w:rPr>
        <w:t>Gowarzewie</w:t>
      </w:r>
      <w:r>
        <w:rPr>
          <w:rFonts w:ascii="Arial" w:hAnsi="Arial" w:cs="Arial"/>
          <w:sz w:val="24"/>
          <w:szCs w:val="24"/>
        </w:rPr>
        <w:t xml:space="preserve"> korzysta również wiele gospodarstw rolnych ukierunkowanych na produkcję zwierzęcą. Dotychczas te gospodarstwa korzystały z własnych ujęć wód podziemnych, jednak ze względu na nieunormowaną prawnie sytuację tych ujęć oraz znaczący spadek poziomu wód gruntowych, gospodarstwa te, rezygnują z własnych ujęć i zaczynają korzystać z wodociągu wiejskiego. Taki stan rzeczy powoduje zwiększone zapotrzebowanie na wody podziemne ujęcia w </w:t>
      </w:r>
      <w:r w:rsidR="00220C8C">
        <w:rPr>
          <w:rFonts w:ascii="Arial" w:hAnsi="Arial" w:cs="Arial"/>
          <w:sz w:val="24"/>
          <w:szCs w:val="24"/>
        </w:rPr>
        <w:t>Gowarzewie.</w:t>
      </w:r>
      <w:r>
        <w:rPr>
          <w:rFonts w:ascii="Arial" w:hAnsi="Arial" w:cs="Arial"/>
          <w:sz w:val="24"/>
          <w:szCs w:val="24"/>
        </w:rPr>
        <w:t xml:space="preserve"> </w:t>
      </w:r>
      <w:r w:rsidR="006B1A69">
        <w:rPr>
          <w:rFonts w:ascii="Arial" w:hAnsi="Arial" w:cs="Arial"/>
          <w:sz w:val="24"/>
          <w:szCs w:val="24"/>
        </w:rPr>
        <w:t>Dodatkowo Zakład Komunalny w Kleszczewie Sp. z o.o. chce się uniezależnić od dostawców zewnętrznych takich jak: AQUANET S.A. i WCHiRZ w Poznaniu z siedzibą w Tulcach Sp. z o.o.</w:t>
      </w:r>
    </w:p>
    <w:p w:rsidR="00E22D0A" w:rsidRPr="006B1A69" w:rsidRDefault="006B1A69" w:rsidP="00E22D0A">
      <w:pPr>
        <w:spacing w:line="360" w:lineRule="auto"/>
        <w:jc w:val="both"/>
        <w:rPr>
          <w:rFonts w:ascii="Arial" w:hAnsi="Arial" w:cs="Arial"/>
          <w:sz w:val="24"/>
          <w:szCs w:val="24"/>
        </w:rPr>
      </w:pPr>
      <w:r>
        <w:rPr>
          <w:rFonts w:ascii="Arial" w:hAnsi="Arial" w:cs="Arial"/>
          <w:sz w:val="24"/>
          <w:szCs w:val="24"/>
        </w:rPr>
        <w:t>W związku z powyższym z</w:t>
      </w:r>
      <w:r w:rsidR="00E22D0A" w:rsidRPr="006B1A69">
        <w:rPr>
          <w:rFonts w:ascii="Arial" w:hAnsi="Arial" w:cs="Arial"/>
          <w:sz w:val="24"/>
          <w:szCs w:val="24"/>
        </w:rPr>
        <w:t xml:space="preserve">głaszane, docelowe zapotrzebowanie na wodę ujęcia w </w:t>
      </w:r>
      <w:r w:rsidR="00220C8C" w:rsidRPr="006B1A69">
        <w:rPr>
          <w:rFonts w:ascii="Arial" w:hAnsi="Arial" w:cs="Arial"/>
          <w:sz w:val="24"/>
          <w:szCs w:val="24"/>
        </w:rPr>
        <w:t xml:space="preserve">Gowarzewie </w:t>
      </w:r>
      <w:r w:rsidR="00E22D0A" w:rsidRPr="006B1A69">
        <w:rPr>
          <w:rFonts w:ascii="Arial" w:hAnsi="Arial" w:cs="Arial"/>
          <w:sz w:val="24"/>
          <w:szCs w:val="24"/>
        </w:rPr>
        <w:t>wynosi:</w:t>
      </w:r>
    </w:p>
    <w:p w:rsidR="00E22D0A" w:rsidRPr="006B1A69" w:rsidRDefault="00E22D0A" w:rsidP="00E22D0A">
      <w:pPr>
        <w:spacing w:line="360" w:lineRule="auto"/>
        <w:ind w:firstLine="709"/>
        <w:rPr>
          <w:rFonts w:ascii="Arial" w:hAnsi="Arial"/>
          <w:sz w:val="24"/>
        </w:rPr>
      </w:pPr>
      <w:r w:rsidRPr="006B1A69">
        <w:rPr>
          <w:rFonts w:ascii="Arial" w:hAnsi="Arial"/>
          <w:sz w:val="24"/>
        </w:rPr>
        <w:t>Q</w:t>
      </w:r>
      <w:r w:rsidRPr="006B1A69">
        <w:rPr>
          <w:rFonts w:ascii="Arial" w:hAnsi="Arial"/>
          <w:sz w:val="24"/>
          <w:vertAlign w:val="subscript"/>
        </w:rPr>
        <w:t>rocz.dopuszczalne</w:t>
      </w:r>
      <w:r w:rsidRPr="006B1A69">
        <w:rPr>
          <w:rFonts w:ascii="Arial" w:hAnsi="Arial"/>
          <w:sz w:val="24"/>
        </w:rPr>
        <w:t xml:space="preserve">  = </w:t>
      </w:r>
      <w:r w:rsidR="00220C8C" w:rsidRPr="006B1A69">
        <w:rPr>
          <w:rFonts w:ascii="Arial" w:hAnsi="Arial"/>
          <w:sz w:val="24"/>
        </w:rPr>
        <w:t>229 220,0</w:t>
      </w:r>
      <w:r w:rsidRPr="006B1A69">
        <w:rPr>
          <w:rFonts w:ascii="Arial" w:hAnsi="Arial"/>
          <w:sz w:val="24"/>
        </w:rPr>
        <w:t xml:space="preserve"> m</w:t>
      </w:r>
      <w:r w:rsidRPr="006B1A69">
        <w:rPr>
          <w:rFonts w:ascii="Arial" w:hAnsi="Arial"/>
          <w:sz w:val="24"/>
          <w:vertAlign w:val="superscript"/>
        </w:rPr>
        <w:t>3</w:t>
      </w:r>
      <w:r w:rsidRPr="006B1A69">
        <w:rPr>
          <w:rFonts w:ascii="Arial" w:hAnsi="Arial"/>
          <w:sz w:val="24"/>
        </w:rPr>
        <w:t>/rok</w:t>
      </w:r>
      <w:r w:rsidRPr="006B1A69">
        <w:rPr>
          <w:rFonts w:ascii="Arial" w:hAnsi="Arial"/>
          <w:sz w:val="24"/>
        </w:rPr>
        <w:tab/>
      </w:r>
      <w:r w:rsidRPr="006B1A69">
        <w:rPr>
          <w:rFonts w:ascii="Arial" w:hAnsi="Arial"/>
          <w:sz w:val="24"/>
        </w:rPr>
        <w:tab/>
      </w:r>
      <w:r w:rsidRPr="006B1A69">
        <w:rPr>
          <w:rFonts w:ascii="Arial" w:hAnsi="Arial"/>
          <w:sz w:val="24"/>
        </w:rPr>
        <w:tab/>
      </w:r>
    </w:p>
    <w:p w:rsidR="00E22D0A" w:rsidRPr="006B1A69" w:rsidRDefault="00E22D0A" w:rsidP="00E22D0A">
      <w:pPr>
        <w:spacing w:line="360" w:lineRule="auto"/>
        <w:ind w:firstLine="709"/>
        <w:rPr>
          <w:rFonts w:ascii="Arial" w:hAnsi="Arial"/>
          <w:sz w:val="24"/>
        </w:rPr>
      </w:pPr>
      <w:r w:rsidRPr="006B1A69">
        <w:rPr>
          <w:rFonts w:ascii="Arial" w:hAnsi="Arial"/>
          <w:sz w:val="24"/>
        </w:rPr>
        <w:t>Q</w:t>
      </w:r>
      <w:r w:rsidRPr="006B1A69">
        <w:rPr>
          <w:rFonts w:ascii="Arial" w:hAnsi="Arial"/>
          <w:sz w:val="24"/>
          <w:vertAlign w:val="subscript"/>
        </w:rPr>
        <w:t>d.średnie</w:t>
      </w:r>
      <w:r w:rsidRPr="006B1A69">
        <w:rPr>
          <w:rFonts w:ascii="Arial" w:hAnsi="Arial"/>
          <w:sz w:val="24"/>
        </w:rPr>
        <w:t xml:space="preserve"> = </w:t>
      </w:r>
      <w:r w:rsidR="00220C8C" w:rsidRPr="006B1A69">
        <w:rPr>
          <w:rFonts w:ascii="Arial" w:hAnsi="Arial"/>
          <w:sz w:val="24"/>
        </w:rPr>
        <w:t>628,0</w:t>
      </w:r>
      <w:r w:rsidRPr="006B1A69">
        <w:rPr>
          <w:rFonts w:ascii="Arial" w:hAnsi="Arial"/>
          <w:sz w:val="24"/>
        </w:rPr>
        <w:t xml:space="preserve"> m</w:t>
      </w:r>
      <w:r w:rsidRPr="006B1A69">
        <w:rPr>
          <w:rFonts w:ascii="Arial" w:hAnsi="Arial"/>
          <w:sz w:val="24"/>
          <w:vertAlign w:val="superscript"/>
        </w:rPr>
        <w:t>3</w:t>
      </w:r>
      <w:r w:rsidRPr="006B1A69">
        <w:rPr>
          <w:rFonts w:ascii="Arial" w:hAnsi="Arial"/>
          <w:sz w:val="24"/>
        </w:rPr>
        <w:t>/dobę</w:t>
      </w:r>
      <w:r w:rsidRPr="006B1A69">
        <w:rPr>
          <w:rFonts w:ascii="Arial" w:hAnsi="Arial"/>
          <w:sz w:val="24"/>
        </w:rPr>
        <w:tab/>
      </w:r>
      <w:r w:rsidRPr="006B1A69">
        <w:rPr>
          <w:rFonts w:ascii="Arial" w:hAnsi="Arial"/>
          <w:sz w:val="24"/>
        </w:rPr>
        <w:tab/>
      </w:r>
    </w:p>
    <w:p w:rsidR="00E22D0A" w:rsidRPr="006B1A69" w:rsidRDefault="00E22D0A" w:rsidP="00E22D0A">
      <w:pPr>
        <w:spacing w:line="360" w:lineRule="auto"/>
        <w:ind w:firstLine="709"/>
        <w:rPr>
          <w:rFonts w:ascii="Arial" w:hAnsi="Arial"/>
          <w:sz w:val="24"/>
          <w:lang w:val="pt-BR"/>
        </w:rPr>
      </w:pPr>
      <w:r w:rsidRPr="006B1A69">
        <w:rPr>
          <w:rFonts w:ascii="Arial" w:hAnsi="Arial"/>
          <w:sz w:val="24"/>
          <w:lang w:val="pt-BR"/>
        </w:rPr>
        <w:t>Q</w:t>
      </w:r>
      <w:r w:rsidRPr="006B1A69">
        <w:rPr>
          <w:rFonts w:ascii="Arial" w:hAnsi="Arial"/>
          <w:sz w:val="24"/>
          <w:vertAlign w:val="subscript"/>
          <w:lang w:val="pt-BR"/>
        </w:rPr>
        <w:t xml:space="preserve">s.max </w:t>
      </w:r>
      <w:r w:rsidRPr="006B1A69">
        <w:rPr>
          <w:rFonts w:ascii="Arial" w:hAnsi="Arial"/>
          <w:sz w:val="24"/>
          <w:lang w:val="pt-BR"/>
        </w:rPr>
        <w:t>= 0,01</w:t>
      </w:r>
      <w:r w:rsidR="00220C8C" w:rsidRPr="006B1A69">
        <w:rPr>
          <w:rFonts w:ascii="Arial" w:hAnsi="Arial"/>
          <w:sz w:val="24"/>
          <w:lang w:val="pt-BR"/>
        </w:rPr>
        <w:t>4</w:t>
      </w:r>
      <w:r w:rsidRPr="006B1A69">
        <w:rPr>
          <w:rFonts w:ascii="Arial" w:hAnsi="Arial"/>
          <w:sz w:val="24"/>
          <w:lang w:val="pt-BR"/>
        </w:rPr>
        <w:t xml:space="preserve"> m</w:t>
      </w:r>
      <w:r w:rsidRPr="006B1A69">
        <w:rPr>
          <w:rFonts w:ascii="Arial" w:hAnsi="Arial"/>
          <w:sz w:val="24"/>
          <w:vertAlign w:val="superscript"/>
          <w:lang w:val="pt-BR"/>
        </w:rPr>
        <w:t>3</w:t>
      </w:r>
      <w:r w:rsidRPr="006B1A69">
        <w:rPr>
          <w:rFonts w:ascii="Arial" w:hAnsi="Arial"/>
          <w:sz w:val="24"/>
          <w:lang w:val="pt-BR"/>
        </w:rPr>
        <w:t>/s</w:t>
      </w:r>
    </w:p>
    <w:p w:rsidR="00E22D0A" w:rsidRPr="00276998" w:rsidRDefault="00E22D0A" w:rsidP="00E22D0A">
      <w:pPr>
        <w:spacing w:line="360" w:lineRule="auto"/>
        <w:jc w:val="both"/>
        <w:rPr>
          <w:rFonts w:ascii="Arial" w:hAnsi="Arial" w:cs="Arial"/>
          <w:sz w:val="24"/>
          <w:szCs w:val="24"/>
          <w:highlight w:val="yellow"/>
        </w:rPr>
      </w:pPr>
      <w:r w:rsidRPr="00830EA4">
        <w:rPr>
          <w:rFonts w:ascii="Arial" w:hAnsi="Arial" w:cs="Arial"/>
          <w:sz w:val="24"/>
          <w:szCs w:val="24"/>
        </w:rPr>
        <w:t>Zapotrzebowanie w ilości Q</w:t>
      </w:r>
      <w:r w:rsidRPr="00830EA4">
        <w:rPr>
          <w:rFonts w:ascii="Arial" w:hAnsi="Arial" w:cs="Arial"/>
          <w:sz w:val="24"/>
          <w:szCs w:val="24"/>
          <w:vertAlign w:val="subscript"/>
        </w:rPr>
        <w:t xml:space="preserve">h.śr </w:t>
      </w:r>
      <w:r w:rsidRPr="00830EA4">
        <w:rPr>
          <w:rFonts w:ascii="Arial" w:hAnsi="Arial" w:cs="Arial"/>
          <w:sz w:val="24"/>
          <w:szCs w:val="24"/>
        </w:rPr>
        <w:t xml:space="preserve">= </w:t>
      </w:r>
      <w:r w:rsidR="00220C8C" w:rsidRPr="00830EA4">
        <w:rPr>
          <w:rFonts w:ascii="Arial" w:hAnsi="Arial" w:cs="Arial"/>
          <w:sz w:val="24"/>
          <w:szCs w:val="24"/>
        </w:rPr>
        <w:t>229 220,0</w:t>
      </w:r>
      <w:r w:rsidRPr="00830EA4">
        <w:rPr>
          <w:rFonts w:ascii="Arial" w:hAnsi="Arial" w:cs="Arial"/>
          <w:sz w:val="24"/>
          <w:szCs w:val="24"/>
        </w:rPr>
        <w:t xml:space="preserve"> m</w:t>
      </w:r>
      <w:r w:rsidRPr="00830EA4">
        <w:rPr>
          <w:rFonts w:ascii="Arial" w:hAnsi="Arial" w:cs="Arial"/>
          <w:sz w:val="24"/>
          <w:szCs w:val="24"/>
          <w:vertAlign w:val="superscript"/>
        </w:rPr>
        <w:t>3</w:t>
      </w:r>
      <w:r w:rsidRPr="00830EA4">
        <w:rPr>
          <w:rFonts w:ascii="Arial" w:hAnsi="Arial" w:cs="Arial"/>
          <w:sz w:val="24"/>
          <w:szCs w:val="24"/>
        </w:rPr>
        <w:t xml:space="preserve">/h = </w:t>
      </w:r>
      <w:r w:rsidR="00830EA4" w:rsidRPr="00830EA4">
        <w:rPr>
          <w:rFonts w:ascii="Arial" w:hAnsi="Arial" w:cs="Arial"/>
          <w:sz w:val="24"/>
          <w:szCs w:val="24"/>
        </w:rPr>
        <w:t>26,17</w:t>
      </w:r>
      <w:r w:rsidRPr="00830EA4">
        <w:rPr>
          <w:rFonts w:ascii="Arial" w:hAnsi="Arial" w:cs="Arial"/>
          <w:sz w:val="24"/>
          <w:szCs w:val="24"/>
        </w:rPr>
        <w:t xml:space="preserve"> m</w:t>
      </w:r>
      <w:r w:rsidRPr="00830EA4">
        <w:rPr>
          <w:rFonts w:ascii="Arial" w:hAnsi="Arial" w:cs="Arial"/>
          <w:sz w:val="24"/>
          <w:szCs w:val="24"/>
          <w:vertAlign w:val="superscript"/>
        </w:rPr>
        <w:t>3</w:t>
      </w:r>
      <w:r w:rsidRPr="00830EA4">
        <w:rPr>
          <w:rFonts w:ascii="Arial" w:hAnsi="Arial" w:cs="Arial"/>
          <w:sz w:val="24"/>
          <w:szCs w:val="24"/>
        </w:rPr>
        <w:t xml:space="preserve">/h mieści się w granicach zasobów przyznanych dla ujęcia w </w:t>
      </w:r>
      <w:r w:rsidR="00220C8C" w:rsidRPr="00830EA4">
        <w:rPr>
          <w:rFonts w:ascii="Arial" w:hAnsi="Arial" w:cs="Arial"/>
          <w:sz w:val="24"/>
          <w:szCs w:val="24"/>
        </w:rPr>
        <w:t>Gowarzewie</w:t>
      </w:r>
      <w:r w:rsidRPr="00830EA4">
        <w:rPr>
          <w:rFonts w:ascii="Arial" w:hAnsi="Arial" w:cs="Arial"/>
          <w:sz w:val="24"/>
          <w:szCs w:val="24"/>
        </w:rPr>
        <w:t xml:space="preserve">, </w:t>
      </w:r>
      <w:r w:rsidRPr="00830EA4">
        <w:rPr>
          <w:rFonts w:ascii="Arial" w:hAnsi="Arial" w:cs="Arial"/>
          <w:color w:val="000000"/>
          <w:sz w:val="24"/>
          <w:szCs w:val="24"/>
        </w:rPr>
        <w:t>a Q</w:t>
      </w:r>
      <w:r w:rsidRPr="00830EA4">
        <w:rPr>
          <w:rFonts w:ascii="Arial" w:hAnsi="Arial" w:cs="Arial"/>
          <w:color w:val="000000"/>
          <w:sz w:val="24"/>
          <w:szCs w:val="24"/>
          <w:vertAlign w:val="subscript"/>
        </w:rPr>
        <w:t xml:space="preserve">s.max </w:t>
      </w:r>
      <w:r w:rsidRPr="00830EA4">
        <w:rPr>
          <w:rFonts w:ascii="Arial" w:hAnsi="Arial" w:cs="Arial"/>
          <w:color w:val="000000"/>
          <w:sz w:val="24"/>
          <w:szCs w:val="24"/>
        </w:rPr>
        <w:t>= 0,01</w:t>
      </w:r>
      <w:r w:rsidR="00220C8C" w:rsidRPr="00830EA4">
        <w:rPr>
          <w:rFonts w:ascii="Arial" w:hAnsi="Arial" w:cs="Arial"/>
          <w:color w:val="000000"/>
          <w:sz w:val="24"/>
          <w:szCs w:val="24"/>
        </w:rPr>
        <w:t>4</w:t>
      </w:r>
      <w:r w:rsidRPr="00830EA4">
        <w:rPr>
          <w:rFonts w:ascii="Arial" w:hAnsi="Arial" w:cs="Arial"/>
          <w:color w:val="000000"/>
          <w:sz w:val="24"/>
          <w:szCs w:val="24"/>
        </w:rPr>
        <w:t xml:space="preserve"> m</w:t>
      </w:r>
      <w:r w:rsidRPr="00830EA4">
        <w:rPr>
          <w:rFonts w:ascii="Arial" w:hAnsi="Arial" w:cs="Arial"/>
          <w:color w:val="000000"/>
          <w:sz w:val="24"/>
          <w:szCs w:val="24"/>
          <w:vertAlign w:val="superscript"/>
        </w:rPr>
        <w:t>3</w:t>
      </w:r>
      <w:r w:rsidRPr="00830EA4">
        <w:rPr>
          <w:rFonts w:ascii="Arial" w:hAnsi="Arial" w:cs="Arial"/>
          <w:color w:val="000000"/>
          <w:sz w:val="24"/>
          <w:szCs w:val="24"/>
        </w:rPr>
        <w:t>/s</w:t>
      </w:r>
      <w:r w:rsidR="00830EA4">
        <w:rPr>
          <w:rFonts w:ascii="Arial" w:hAnsi="Arial" w:cs="Arial"/>
          <w:color w:val="000000"/>
          <w:sz w:val="24"/>
          <w:szCs w:val="24"/>
        </w:rPr>
        <w:t xml:space="preserve"> = 50,0 m</w:t>
      </w:r>
      <w:r w:rsidR="00830EA4">
        <w:rPr>
          <w:rFonts w:ascii="Arial" w:hAnsi="Arial" w:cs="Arial"/>
          <w:color w:val="000000"/>
          <w:sz w:val="24"/>
          <w:szCs w:val="24"/>
          <w:vertAlign w:val="superscript"/>
        </w:rPr>
        <w:t>3</w:t>
      </w:r>
      <w:r w:rsidR="00830EA4">
        <w:rPr>
          <w:rFonts w:ascii="Arial" w:hAnsi="Arial" w:cs="Arial"/>
          <w:color w:val="000000"/>
          <w:sz w:val="24"/>
          <w:szCs w:val="24"/>
        </w:rPr>
        <w:t>/h</w:t>
      </w:r>
      <w:r w:rsidRPr="00830EA4">
        <w:rPr>
          <w:rFonts w:ascii="Arial" w:hAnsi="Arial" w:cs="Arial"/>
          <w:sz w:val="24"/>
          <w:szCs w:val="24"/>
        </w:rPr>
        <w:t xml:space="preserve"> w granicach wydajności dopuszczalnej filtra studni nr 1</w:t>
      </w:r>
      <w:r w:rsidR="00220C8C" w:rsidRPr="00830EA4">
        <w:rPr>
          <w:rFonts w:ascii="Arial" w:hAnsi="Arial" w:cs="Arial"/>
          <w:sz w:val="24"/>
          <w:szCs w:val="24"/>
        </w:rPr>
        <w:t>M</w:t>
      </w:r>
      <w:r w:rsidRPr="00830EA4">
        <w:rPr>
          <w:rFonts w:ascii="Arial" w:hAnsi="Arial" w:cs="Arial"/>
          <w:sz w:val="24"/>
          <w:szCs w:val="24"/>
        </w:rPr>
        <w:t xml:space="preserve">, która wynosi </w:t>
      </w:r>
      <w:r w:rsidRPr="00830EA4">
        <w:rPr>
          <w:rFonts w:ascii="Arial" w:hAnsi="Arial"/>
          <w:sz w:val="24"/>
        </w:rPr>
        <w:t>Q</w:t>
      </w:r>
      <w:r w:rsidRPr="00830EA4">
        <w:rPr>
          <w:rFonts w:ascii="Arial" w:hAnsi="Arial"/>
          <w:sz w:val="24"/>
          <w:szCs w:val="24"/>
          <w:vertAlign w:val="subscript"/>
        </w:rPr>
        <w:t>dop.</w:t>
      </w:r>
      <w:r w:rsidRPr="00830EA4">
        <w:rPr>
          <w:rFonts w:ascii="Arial" w:hAnsi="Arial"/>
          <w:sz w:val="24"/>
        </w:rPr>
        <w:t xml:space="preserve"> = </w:t>
      </w:r>
      <w:r w:rsidR="00830EA4" w:rsidRPr="00830EA4">
        <w:rPr>
          <w:rFonts w:ascii="Arial" w:hAnsi="Arial"/>
          <w:sz w:val="24"/>
        </w:rPr>
        <w:t>60,4</w:t>
      </w:r>
      <w:r w:rsidRPr="00830EA4">
        <w:rPr>
          <w:rFonts w:ascii="Arial" w:hAnsi="Arial"/>
          <w:sz w:val="24"/>
        </w:rPr>
        <w:t xml:space="preserve"> m</w:t>
      </w:r>
      <w:r w:rsidRPr="00830EA4">
        <w:rPr>
          <w:rFonts w:ascii="Arial" w:hAnsi="Arial"/>
          <w:sz w:val="24"/>
          <w:vertAlign w:val="superscript"/>
        </w:rPr>
        <w:t>3</w:t>
      </w:r>
      <w:r w:rsidRPr="00830EA4">
        <w:rPr>
          <w:rFonts w:ascii="Arial" w:hAnsi="Arial"/>
          <w:sz w:val="24"/>
        </w:rPr>
        <w:t>/h.</w:t>
      </w:r>
    </w:p>
    <w:p w:rsidR="00E22D0A" w:rsidRPr="003B5D80" w:rsidRDefault="00E22D0A" w:rsidP="00E22D0A">
      <w:pPr>
        <w:spacing w:line="360" w:lineRule="auto"/>
        <w:ind w:firstLine="708"/>
        <w:jc w:val="both"/>
        <w:rPr>
          <w:rFonts w:ascii="Arial" w:hAnsi="Arial" w:cs="Arial"/>
          <w:i/>
          <w:smallCaps/>
          <w:sz w:val="24"/>
          <w:szCs w:val="24"/>
        </w:rPr>
      </w:pPr>
      <w:r w:rsidRPr="00220C8C">
        <w:rPr>
          <w:rFonts w:ascii="Arial" w:hAnsi="Arial" w:cs="Arial"/>
          <w:sz w:val="24"/>
          <w:szCs w:val="24"/>
        </w:rPr>
        <w:lastRenderedPageBreak/>
        <w:t xml:space="preserve">Zasoby eksploatacyjne ujęcia w </w:t>
      </w:r>
      <w:r w:rsidR="00220C8C" w:rsidRPr="00220C8C">
        <w:rPr>
          <w:rFonts w:ascii="Arial" w:hAnsi="Arial" w:cs="Arial"/>
          <w:sz w:val="24"/>
          <w:szCs w:val="24"/>
        </w:rPr>
        <w:t>Gowarzewie</w:t>
      </w:r>
      <w:r w:rsidRPr="00220C8C">
        <w:rPr>
          <w:rFonts w:ascii="Arial" w:hAnsi="Arial" w:cs="Arial"/>
          <w:sz w:val="24"/>
          <w:szCs w:val="24"/>
        </w:rPr>
        <w:t xml:space="preserve"> z utworów </w:t>
      </w:r>
      <w:r w:rsidR="00220C8C" w:rsidRPr="00220C8C">
        <w:rPr>
          <w:rFonts w:ascii="Arial" w:hAnsi="Arial" w:cs="Arial"/>
          <w:sz w:val="24"/>
          <w:szCs w:val="24"/>
        </w:rPr>
        <w:t>neogeńskich</w:t>
      </w:r>
      <w:r w:rsidRPr="00220C8C">
        <w:rPr>
          <w:rFonts w:ascii="Arial" w:hAnsi="Arial" w:cs="Arial"/>
          <w:sz w:val="24"/>
          <w:szCs w:val="24"/>
        </w:rPr>
        <w:t xml:space="preserve"> – </w:t>
      </w:r>
      <w:r w:rsidR="00220C8C" w:rsidRPr="00220C8C">
        <w:rPr>
          <w:rFonts w:ascii="Arial" w:hAnsi="Arial" w:cs="Arial"/>
          <w:sz w:val="24"/>
          <w:szCs w:val="24"/>
        </w:rPr>
        <w:t>mioceńskich</w:t>
      </w:r>
      <w:r w:rsidRPr="00220C8C">
        <w:rPr>
          <w:rFonts w:ascii="Arial" w:hAnsi="Arial" w:cs="Arial"/>
          <w:sz w:val="24"/>
          <w:szCs w:val="24"/>
        </w:rPr>
        <w:t xml:space="preserve"> w ilości Q = </w:t>
      </w:r>
      <w:r w:rsidR="00220C8C" w:rsidRPr="00220C8C">
        <w:rPr>
          <w:rFonts w:ascii="Arial" w:hAnsi="Arial" w:cs="Arial"/>
          <w:sz w:val="24"/>
          <w:szCs w:val="24"/>
        </w:rPr>
        <w:t>52</w:t>
      </w:r>
      <w:r w:rsidRPr="00220C8C">
        <w:rPr>
          <w:rFonts w:ascii="Arial" w:hAnsi="Arial" w:cs="Arial"/>
          <w:sz w:val="24"/>
          <w:szCs w:val="24"/>
        </w:rPr>
        <w:t>,0 m</w:t>
      </w:r>
      <w:r w:rsidRPr="00220C8C">
        <w:rPr>
          <w:rFonts w:ascii="Arial" w:hAnsi="Arial" w:cs="Arial"/>
          <w:sz w:val="24"/>
          <w:szCs w:val="24"/>
          <w:vertAlign w:val="superscript"/>
        </w:rPr>
        <w:t>3</w:t>
      </w:r>
      <w:r w:rsidRPr="00220C8C">
        <w:rPr>
          <w:rFonts w:ascii="Arial" w:hAnsi="Arial" w:cs="Arial"/>
          <w:sz w:val="24"/>
          <w:szCs w:val="24"/>
        </w:rPr>
        <w:t>/h przy s</w:t>
      </w:r>
      <w:r w:rsidRPr="00220C8C">
        <w:rPr>
          <w:rFonts w:ascii="Arial" w:hAnsi="Arial" w:cs="Arial"/>
          <w:sz w:val="24"/>
          <w:szCs w:val="24"/>
          <w:vertAlign w:val="subscript"/>
        </w:rPr>
        <w:t>c</w:t>
      </w:r>
      <w:r w:rsidRPr="00220C8C">
        <w:rPr>
          <w:rFonts w:ascii="Arial" w:hAnsi="Arial" w:cs="Arial"/>
          <w:sz w:val="24"/>
          <w:szCs w:val="24"/>
        </w:rPr>
        <w:t xml:space="preserve"> = </w:t>
      </w:r>
      <w:r w:rsidR="00220C8C" w:rsidRPr="00220C8C">
        <w:rPr>
          <w:rFonts w:ascii="Arial" w:hAnsi="Arial" w:cs="Arial"/>
          <w:sz w:val="24"/>
          <w:szCs w:val="24"/>
        </w:rPr>
        <w:t>19,0</w:t>
      </w:r>
      <w:r w:rsidRPr="00220C8C">
        <w:rPr>
          <w:rFonts w:ascii="Arial" w:hAnsi="Arial" w:cs="Arial"/>
          <w:sz w:val="24"/>
          <w:szCs w:val="24"/>
        </w:rPr>
        <w:t xml:space="preserve"> m, zatwierdzone decyzją </w:t>
      </w:r>
      <w:r w:rsidR="00220C8C" w:rsidRPr="00220C8C">
        <w:rPr>
          <w:rFonts w:ascii="Arial" w:hAnsi="Arial" w:cs="Arial"/>
          <w:sz w:val="24"/>
          <w:szCs w:val="24"/>
        </w:rPr>
        <w:t>Marszałka Województwa Wielkopolskiego</w:t>
      </w:r>
      <w:r w:rsidRPr="00220C8C">
        <w:rPr>
          <w:rFonts w:ascii="Arial" w:hAnsi="Arial" w:cs="Arial"/>
          <w:sz w:val="24"/>
          <w:szCs w:val="24"/>
        </w:rPr>
        <w:t xml:space="preserve"> </w:t>
      </w:r>
      <w:r w:rsidRPr="00D22C96">
        <w:rPr>
          <w:rFonts w:ascii="Arial" w:hAnsi="Arial" w:cs="Arial"/>
          <w:sz w:val="24"/>
          <w:szCs w:val="24"/>
        </w:rPr>
        <w:t xml:space="preserve">nr </w:t>
      </w:r>
      <w:r w:rsidR="00D22C96" w:rsidRPr="00D22C96">
        <w:rPr>
          <w:rFonts w:ascii="Arial" w:hAnsi="Arial" w:cs="Arial"/>
          <w:sz w:val="24"/>
          <w:szCs w:val="24"/>
        </w:rPr>
        <w:t>DSR-I.7431.41.2018</w:t>
      </w:r>
      <w:r w:rsidRPr="00D22C96">
        <w:rPr>
          <w:rFonts w:ascii="Arial" w:hAnsi="Arial" w:cs="Arial"/>
          <w:sz w:val="24"/>
          <w:szCs w:val="24"/>
        </w:rPr>
        <w:t xml:space="preserve"> z dnia </w:t>
      </w:r>
      <w:r w:rsidR="00D22C96" w:rsidRPr="00D22C96">
        <w:rPr>
          <w:rFonts w:ascii="Arial" w:hAnsi="Arial" w:cs="Arial"/>
          <w:sz w:val="24"/>
          <w:szCs w:val="24"/>
        </w:rPr>
        <w:t>30.10</w:t>
      </w:r>
      <w:r w:rsidRPr="00D22C96">
        <w:rPr>
          <w:rFonts w:ascii="Arial" w:hAnsi="Arial" w:cs="Arial"/>
          <w:sz w:val="24"/>
          <w:szCs w:val="24"/>
        </w:rPr>
        <w:t xml:space="preserve">.2018 r. – zał. nr </w:t>
      </w:r>
      <w:r w:rsidR="002C0ABF">
        <w:rPr>
          <w:rFonts w:ascii="Arial" w:hAnsi="Arial" w:cs="Arial"/>
          <w:sz w:val="24"/>
          <w:szCs w:val="24"/>
        </w:rPr>
        <w:t>4</w:t>
      </w:r>
      <w:r w:rsidRPr="00D22C96">
        <w:rPr>
          <w:rFonts w:ascii="Arial" w:hAnsi="Arial" w:cs="Arial"/>
          <w:sz w:val="24"/>
          <w:szCs w:val="24"/>
        </w:rPr>
        <w:t>.</w:t>
      </w:r>
    </w:p>
    <w:p w:rsidR="00E22D0A" w:rsidRDefault="00E22D0A" w:rsidP="00E22D0A">
      <w:pPr>
        <w:jc w:val="both"/>
      </w:pPr>
    </w:p>
    <w:p w:rsidR="00E22D0A" w:rsidRPr="00B657FB" w:rsidRDefault="00E22D0A" w:rsidP="00E22D0A"/>
    <w:p w:rsidR="00E22D0A" w:rsidRDefault="00E22D0A" w:rsidP="00E22D0A">
      <w:pPr>
        <w:pStyle w:val="Nagwek1"/>
        <w:numPr>
          <w:ilvl w:val="0"/>
          <w:numId w:val="27"/>
        </w:numPr>
        <w:spacing w:line="240" w:lineRule="auto"/>
        <w:ind w:left="482" w:hanging="482"/>
        <w:jc w:val="both"/>
      </w:pPr>
      <w:bookmarkStart w:id="52" w:name="_Toc8117883"/>
      <w:r>
        <w:t>OPIS TECHNICZNY URZĄDZEŃ SŁUŻĄCYCH DO POBORU WÓD, W TYM ICH MAKSYMALNĄ TECHNICZNĄ WYDAJNOŚĆ ORAZ PRZEWIDYWANY CZAS ICH WYKORZYSTANIA</w:t>
      </w:r>
      <w:bookmarkEnd w:id="52"/>
    </w:p>
    <w:p w:rsidR="00E22D0A" w:rsidRPr="00F737B1" w:rsidRDefault="00E22D0A" w:rsidP="00E22D0A">
      <w:pPr>
        <w:rPr>
          <w:rFonts w:ascii="Arial" w:hAnsi="Arial" w:cs="Arial"/>
        </w:rPr>
      </w:pPr>
    </w:p>
    <w:p w:rsidR="00E22D0A" w:rsidRPr="002C19E9" w:rsidRDefault="00E22D0A" w:rsidP="00E22D0A">
      <w:pPr>
        <w:spacing w:line="360" w:lineRule="auto"/>
        <w:ind w:firstLine="425"/>
        <w:contextualSpacing/>
        <w:jc w:val="both"/>
        <w:rPr>
          <w:rFonts w:ascii="Arial" w:hAnsi="Arial" w:cs="Arial"/>
          <w:sz w:val="24"/>
          <w:szCs w:val="24"/>
        </w:rPr>
      </w:pPr>
      <w:r w:rsidRPr="002C19E9">
        <w:rPr>
          <w:rFonts w:ascii="Arial" w:hAnsi="Arial" w:cs="Arial"/>
          <w:sz w:val="24"/>
          <w:szCs w:val="24"/>
        </w:rPr>
        <w:t>Stacja uzdatniania wody w Gowarzewie zaopatruje w wodę wsie: Gowarzewo, Szewce i Tulce lewobrzeżne. Ujęcie i stacja pracują w układzie dwustopniowego pompowania. Ujęcie wody i stacja uzdatniania wybudowane zostały w latach 1973-1977. Ujęcie składa się z dwóch czynnych studni wieku czwartorzędowego – plejstoceńskiego (nr 1 i nr 2A) oraz wykonanej w 2018 r. studni nr 1M ujmującej neogeński – mioceński poziom wodonośny. W sierpniu 2018 r. uruchomiono zbiornik retencyjny o pojemności V = 150 m</w:t>
      </w:r>
      <w:r w:rsidRPr="002C19E9">
        <w:rPr>
          <w:rFonts w:ascii="Arial" w:hAnsi="Arial" w:cs="Arial"/>
          <w:sz w:val="24"/>
          <w:szCs w:val="24"/>
          <w:vertAlign w:val="superscript"/>
        </w:rPr>
        <w:t>3</w:t>
      </w:r>
      <w:r w:rsidRPr="002C19E9">
        <w:rPr>
          <w:rFonts w:ascii="Arial" w:hAnsi="Arial" w:cs="Arial"/>
          <w:sz w:val="24"/>
          <w:szCs w:val="24"/>
        </w:rPr>
        <w:t xml:space="preserve"> i zestaw hydroforowy oraz monitoring pracy stacji.</w:t>
      </w:r>
    </w:p>
    <w:p w:rsidR="00E22D0A" w:rsidRPr="00F737B1" w:rsidRDefault="00E22D0A" w:rsidP="00E22D0A">
      <w:pPr>
        <w:spacing w:line="360" w:lineRule="auto"/>
        <w:rPr>
          <w:rFonts w:ascii="Arial" w:hAnsi="Arial" w:cs="Arial"/>
          <w:sz w:val="24"/>
          <w:szCs w:val="24"/>
        </w:rPr>
      </w:pPr>
      <w:r>
        <w:rPr>
          <w:rFonts w:ascii="Arial" w:hAnsi="Arial" w:cs="Arial"/>
          <w:sz w:val="24"/>
          <w:szCs w:val="24"/>
        </w:rPr>
        <w:t xml:space="preserve"> </w:t>
      </w:r>
      <w:r w:rsidRPr="00F737B1">
        <w:rPr>
          <w:rFonts w:ascii="Arial" w:hAnsi="Arial" w:cs="Arial"/>
          <w:sz w:val="24"/>
          <w:szCs w:val="24"/>
        </w:rPr>
        <w:t>Przyjęto następujący schemat uzdatniania:</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pompownia I stopnia – pobór wódy podziemnej za pomocą pompy głębinowej ze studni nr 1,</w:t>
      </w:r>
      <w:r>
        <w:rPr>
          <w:rFonts w:ascii="Arial" w:hAnsi="Arial" w:cs="Arial"/>
          <w:sz w:val="24"/>
          <w:szCs w:val="24"/>
        </w:rPr>
        <w:t xml:space="preserve"> nr 2A i nr 1M,</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napowietrzenie ciśnieniowe w mieszaczu wodno – powietrznym,</w:t>
      </w:r>
    </w:p>
    <w:p w:rsidR="00E22D0A" w:rsidRPr="00F737B1" w:rsidRDefault="00E22D0A" w:rsidP="00E22D0A">
      <w:pPr>
        <w:pStyle w:val="Akapitzlist"/>
        <w:numPr>
          <w:ilvl w:val="0"/>
          <w:numId w:val="19"/>
        </w:numPr>
        <w:spacing w:line="360" w:lineRule="auto"/>
        <w:jc w:val="both"/>
        <w:rPr>
          <w:rFonts w:ascii="Arial" w:hAnsi="Arial" w:cs="Arial"/>
          <w:sz w:val="24"/>
          <w:szCs w:val="24"/>
        </w:rPr>
      </w:pPr>
      <w:r w:rsidRPr="00F737B1">
        <w:rPr>
          <w:rFonts w:ascii="Arial" w:hAnsi="Arial" w:cs="Arial"/>
          <w:sz w:val="24"/>
          <w:szCs w:val="24"/>
        </w:rPr>
        <w:t>jednostopniowa filtracja na filtrach ciśnieniowych na złożu kwarcow</w:t>
      </w:r>
      <w:r>
        <w:rPr>
          <w:rFonts w:ascii="Arial" w:hAnsi="Arial" w:cs="Arial"/>
          <w:sz w:val="24"/>
          <w:szCs w:val="24"/>
        </w:rPr>
        <w:t>o-</w:t>
      </w:r>
      <w:r w:rsidRPr="00F737B1">
        <w:rPr>
          <w:rFonts w:ascii="Arial" w:hAnsi="Arial" w:cs="Arial"/>
          <w:sz w:val="24"/>
          <w:szCs w:val="24"/>
        </w:rPr>
        <w:t>katalitycznym,</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dezynfekcja wody podchlorynem sodu,</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zbiornik retencyjny wody uzdatnionej,</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pompownia II stopnia,</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odstojnik wód popłucznych.</w:t>
      </w:r>
    </w:p>
    <w:p w:rsidR="002C0ABF" w:rsidRDefault="00E22D0A" w:rsidP="00E22D0A">
      <w:pPr>
        <w:spacing w:line="360" w:lineRule="auto"/>
        <w:jc w:val="both"/>
        <w:rPr>
          <w:rFonts w:ascii="Arial" w:hAnsi="Arial" w:cs="Arial"/>
          <w:bCs/>
          <w:sz w:val="24"/>
          <w:szCs w:val="24"/>
        </w:rPr>
      </w:pPr>
      <w:r w:rsidRPr="003235F6">
        <w:rPr>
          <w:rFonts w:ascii="Arial" w:hAnsi="Arial" w:cs="Arial"/>
          <w:sz w:val="24"/>
          <w:szCs w:val="24"/>
        </w:rPr>
        <w:t>Woda surowa ze studni głębinow</w:t>
      </w:r>
      <w:r>
        <w:rPr>
          <w:rFonts w:ascii="Arial" w:hAnsi="Arial" w:cs="Arial"/>
          <w:sz w:val="24"/>
          <w:szCs w:val="24"/>
        </w:rPr>
        <w:t>ej</w:t>
      </w:r>
      <w:r w:rsidRPr="003235F6">
        <w:rPr>
          <w:rFonts w:ascii="Arial" w:hAnsi="Arial" w:cs="Arial"/>
          <w:sz w:val="24"/>
          <w:szCs w:val="24"/>
        </w:rPr>
        <w:t xml:space="preserve"> nr </w:t>
      </w:r>
      <w:r>
        <w:rPr>
          <w:rFonts w:ascii="Arial" w:hAnsi="Arial" w:cs="Arial"/>
          <w:sz w:val="24"/>
          <w:szCs w:val="24"/>
        </w:rPr>
        <w:t>1M</w:t>
      </w:r>
      <w:r w:rsidRPr="003235F6">
        <w:rPr>
          <w:rFonts w:ascii="Arial" w:hAnsi="Arial" w:cs="Arial"/>
          <w:sz w:val="24"/>
          <w:szCs w:val="24"/>
        </w:rPr>
        <w:t xml:space="preserve"> doprowadzona </w:t>
      </w:r>
      <w:r w:rsidR="000B16B4">
        <w:rPr>
          <w:rFonts w:ascii="Arial" w:hAnsi="Arial" w:cs="Arial"/>
          <w:sz w:val="24"/>
          <w:szCs w:val="24"/>
        </w:rPr>
        <w:t xml:space="preserve">zostanie </w:t>
      </w:r>
      <w:r w:rsidRPr="003235F6">
        <w:rPr>
          <w:rFonts w:ascii="Arial" w:hAnsi="Arial" w:cs="Arial"/>
          <w:sz w:val="24"/>
          <w:szCs w:val="24"/>
        </w:rPr>
        <w:t xml:space="preserve">do Stacji Uzdatniania Wody rurociągiem z rur </w:t>
      </w:r>
      <w:r w:rsidRPr="00CB5689">
        <w:rPr>
          <w:rFonts w:ascii="Arial" w:hAnsi="Arial" w:cs="Arial"/>
          <w:color w:val="000000"/>
          <w:sz w:val="24"/>
          <w:szCs w:val="24"/>
        </w:rPr>
        <w:t xml:space="preserve">Ø </w:t>
      </w:r>
      <w:r>
        <w:rPr>
          <w:rFonts w:ascii="Arial" w:hAnsi="Arial" w:cs="Arial"/>
          <w:color w:val="000000"/>
          <w:sz w:val="24"/>
          <w:szCs w:val="24"/>
        </w:rPr>
        <w:t>1</w:t>
      </w:r>
      <w:r w:rsidR="000B16B4">
        <w:rPr>
          <w:rFonts w:ascii="Arial" w:hAnsi="Arial" w:cs="Arial"/>
          <w:color w:val="000000"/>
          <w:sz w:val="24"/>
          <w:szCs w:val="24"/>
        </w:rPr>
        <w:t>5</w:t>
      </w:r>
      <w:r w:rsidRPr="00CB5689">
        <w:rPr>
          <w:rFonts w:ascii="Arial" w:hAnsi="Arial" w:cs="Arial"/>
          <w:color w:val="000000"/>
          <w:sz w:val="24"/>
          <w:szCs w:val="24"/>
        </w:rPr>
        <w:t>0 m</w:t>
      </w:r>
      <w:r w:rsidRPr="003235F6">
        <w:rPr>
          <w:rFonts w:ascii="Arial" w:hAnsi="Arial" w:cs="Arial"/>
          <w:color w:val="000000"/>
          <w:sz w:val="24"/>
          <w:szCs w:val="24"/>
        </w:rPr>
        <w:t xml:space="preserve">. </w:t>
      </w:r>
      <w:r w:rsidRPr="00B13055">
        <w:rPr>
          <w:rFonts w:ascii="Arial" w:hAnsi="Arial" w:cs="Arial"/>
          <w:bCs/>
          <w:sz w:val="24"/>
          <w:szCs w:val="24"/>
        </w:rPr>
        <w:t>Pomp</w:t>
      </w:r>
      <w:r>
        <w:rPr>
          <w:rFonts w:ascii="Arial" w:hAnsi="Arial" w:cs="Arial"/>
          <w:bCs/>
          <w:sz w:val="24"/>
          <w:szCs w:val="24"/>
        </w:rPr>
        <w:t>y</w:t>
      </w:r>
      <w:r w:rsidRPr="00B13055">
        <w:rPr>
          <w:rFonts w:ascii="Arial" w:hAnsi="Arial" w:cs="Arial"/>
          <w:bCs/>
          <w:sz w:val="24"/>
          <w:szCs w:val="24"/>
        </w:rPr>
        <w:t xml:space="preserve"> głębinow</w:t>
      </w:r>
      <w:r>
        <w:rPr>
          <w:rFonts w:ascii="Arial" w:hAnsi="Arial" w:cs="Arial"/>
          <w:bCs/>
          <w:sz w:val="24"/>
          <w:szCs w:val="24"/>
        </w:rPr>
        <w:t>e</w:t>
      </w:r>
      <w:r w:rsidRPr="00B13055">
        <w:rPr>
          <w:rFonts w:ascii="Arial" w:hAnsi="Arial" w:cs="Arial"/>
          <w:bCs/>
          <w:sz w:val="24"/>
          <w:szCs w:val="24"/>
        </w:rPr>
        <w:t xml:space="preserve"> sterowan</w:t>
      </w:r>
      <w:r>
        <w:rPr>
          <w:rFonts w:ascii="Arial" w:hAnsi="Arial" w:cs="Arial"/>
          <w:bCs/>
          <w:sz w:val="24"/>
          <w:szCs w:val="24"/>
        </w:rPr>
        <w:t>e</w:t>
      </w:r>
      <w:r w:rsidRPr="00B13055">
        <w:rPr>
          <w:rFonts w:ascii="Arial" w:hAnsi="Arial" w:cs="Arial"/>
          <w:bCs/>
          <w:sz w:val="24"/>
          <w:szCs w:val="24"/>
        </w:rPr>
        <w:t xml:space="preserve"> czujnikami poziomu wody zamontowanymi w studni oraz zbiorniku retencyjnym, będ</w:t>
      </w:r>
      <w:r>
        <w:rPr>
          <w:rFonts w:ascii="Arial" w:hAnsi="Arial" w:cs="Arial"/>
          <w:bCs/>
          <w:sz w:val="24"/>
          <w:szCs w:val="24"/>
        </w:rPr>
        <w:t>ą</w:t>
      </w:r>
      <w:r w:rsidRPr="00B13055">
        <w:rPr>
          <w:rFonts w:ascii="Arial" w:hAnsi="Arial" w:cs="Arial"/>
          <w:bCs/>
          <w:sz w:val="24"/>
          <w:szCs w:val="24"/>
        </w:rPr>
        <w:t xml:space="preserve"> tłoczyć wodę z istniejąc</w:t>
      </w:r>
      <w:r>
        <w:rPr>
          <w:rFonts w:ascii="Arial" w:hAnsi="Arial" w:cs="Arial"/>
          <w:bCs/>
          <w:sz w:val="24"/>
          <w:szCs w:val="24"/>
        </w:rPr>
        <w:t>ych</w:t>
      </w:r>
      <w:r w:rsidRPr="00B13055">
        <w:rPr>
          <w:rFonts w:ascii="Arial" w:hAnsi="Arial" w:cs="Arial"/>
          <w:bCs/>
          <w:sz w:val="24"/>
          <w:szCs w:val="24"/>
        </w:rPr>
        <w:t xml:space="preserve"> studni do </w:t>
      </w:r>
      <w:r>
        <w:rPr>
          <w:rFonts w:ascii="Arial" w:hAnsi="Arial" w:cs="Arial"/>
          <w:bCs/>
          <w:sz w:val="24"/>
          <w:szCs w:val="24"/>
        </w:rPr>
        <w:t xml:space="preserve">3 </w:t>
      </w:r>
      <w:r w:rsidRPr="00B13055">
        <w:rPr>
          <w:rFonts w:ascii="Arial" w:hAnsi="Arial" w:cs="Arial"/>
          <w:bCs/>
          <w:sz w:val="24"/>
          <w:szCs w:val="24"/>
        </w:rPr>
        <w:t>aerator</w:t>
      </w:r>
      <w:r>
        <w:rPr>
          <w:rFonts w:ascii="Arial" w:hAnsi="Arial" w:cs="Arial"/>
          <w:bCs/>
          <w:sz w:val="24"/>
          <w:szCs w:val="24"/>
        </w:rPr>
        <w:t>ów</w:t>
      </w:r>
      <w:r w:rsidRPr="00B13055">
        <w:rPr>
          <w:rFonts w:ascii="Arial" w:hAnsi="Arial" w:cs="Arial"/>
          <w:bCs/>
          <w:sz w:val="24"/>
          <w:szCs w:val="24"/>
        </w:rPr>
        <w:t xml:space="preserve"> znajdując</w:t>
      </w:r>
      <w:r>
        <w:rPr>
          <w:rFonts w:ascii="Arial" w:hAnsi="Arial" w:cs="Arial"/>
          <w:bCs/>
          <w:sz w:val="24"/>
          <w:szCs w:val="24"/>
        </w:rPr>
        <w:t>ych</w:t>
      </w:r>
      <w:r w:rsidRPr="00B13055">
        <w:rPr>
          <w:rFonts w:ascii="Arial" w:hAnsi="Arial" w:cs="Arial"/>
          <w:bCs/>
          <w:sz w:val="24"/>
          <w:szCs w:val="24"/>
        </w:rPr>
        <w:t xml:space="preserve"> się w budynku stacji. Aerator</w:t>
      </w:r>
      <w:r>
        <w:rPr>
          <w:rFonts w:ascii="Arial" w:hAnsi="Arial" w:cs="Arial"/>
          <w:bCs/>
          <w:sz w:val="24"/>
          <w:szCs w:val="24"/>
        </w:rPr>
        <w:t>y</w:t>
      </w:r>
      <w:r w:rsidRPr="00B13055">
        <w:rPr>
          <w:rFonts w:ascii="Arial" w:hAnsi="Arial" w:cs="Arial"/>
          <w:bCs/>
          <w:sz w:val="24"/>
          <w:szCs w:val="24"/>
        </w:rPr>
        <w:t xml:space="preserve"> wyposażon</w:t>
      </w:r>
      <w:r>
        <w:rPr>
          <w:rFonts w:ascii="Arial" w:hAnsi="Arial" w:cs="Arial"/>
          <w:bCs/>
          <w:sz w:val="24"/>
          <w:szCs w:val="24"/>
        </w:rPr>
        <w:t>e</w:t>
      </w:r>
      <w:r w:rsidRPr="00B13055">
        <w:rPr>
          <w:rFonts w:ascii="Arial" w:hAnsi="Arial" w:cs="Arial"/>
          <w:bCs/>
          <w:sz w:val="24"/>
          <w:szCs w:val="24"/>
        </w:rPr>
        <w:t xml:space="preserve"> </w:t>
      </w:r>
      <w:r>
        <w:rPr>
          <w:rFonts w:ascii="Arial" w:hAnsi="Arial" w:cs="Arial"/>
          <w:bCs/>
          <w:sz w:val="24"/>
          <w:szCs w:val="24"/>
        </w:rPr>
        <w:t>są</w:t>
      </w:r>
      <w:r w:rsidRPr="00B13055">
        <w:rPr>
          <w:rFonts w:ascii="Arial" w:hAnsi="Arial" w:cs="Arial"/>
          <w:bCs/>
          <w:sz w:val="24"/>
          <w:szCs w:val="24"/>
        </w:rPr>
        <w:t xml:space="preserve"> w wysokiej jakości system odpowietrzania w celu uwolnienia gazów powstałych w wyniku hydrolizy żelaza. Napowietrzona woda filtrowana będzie przez złoże składające się z piasku kwarcowego o granulacji 0,8 – 1,4 mm z dodatkiem masy katalitycznej. Stosowa</w:t>
      </w:r>
      <w:r>
        <w:rPr>
          <w:rFonts w:ascii="Arial" w:hAnsi="Arial" w:cs="Arial"/>
          <w:bCs/>
          <w:sz w:val="24"/>
          <w:szCs w:val="24"/>
        </w:rPr>
        <w:t>na</w:t>
      </w:r>
      <w:r w:rsidRPr="00B13055">
        <w:rPr>
          <w:rFonts w:ascii="Arial" w:hAnsi="Arial" w:cs="Arial"/>
          <w:bCs/>
          <w:sz w:val="24"/>
          <w:szCs w:val="24"/>
        </w:rPr>
        <w:t xml:space="preserve"> prędkość filtracji do </w:t>
      </w:r>
      <w:r>
        <w:rPr>
          <w:rFonts w:ascii="Arial" w:hAnsi="Arial" w:cs="Arial"/>
          <w:bCs/>
          <w:sz w:val="24"/>
          <w:szCs w:val="24"/>
        </w:rPr>
        <w:t>5</w:t>
      </w:r>
      <w:r w:rsidRPr="00B13055">
        <w:rPr>
          <w:rFonts w:ascii="Arial" w:hAnsi="Arial" w:cs="Arial"/>
          <w:bCs/>
          <w:sz w:val="24"/>
          <w:szCs w:val="24"/>
        </w:rPr>
        <w:t xml:space="preserve"> m/h. </w:t>
      </w:r>
      <w:r>
        <w:rPr>
          <w:rFonts w:ascii="Arial" w:hAnsi="Arial" w:cs="Arial"/>
          <w:bCs/>
          <w:sz w:val="24"/>
          <w:szCs w:val="24"/>
        </w:rPr>
        <w:t>Woda uzdatniona retencjonowana jest</w:t>
      </w:r>
      <w:r w:rsidRPr="00B13055">
        <w:rPr>
          <w:rFonts w:ascii="Arial" w:hAnsi="Arial" w:cs="Arial"/>
          <w:bCs/>
          <w:sz w:val="24"/>
          <w:szCs w:val="24"/>
        </w:rPr>
        <w:t xml:space="preserve"> w zbiorniku retencyjnym o pojemności 1</w:t>
      </w:r>
      <w:r>
        <w:rPr>
          <w:rFonts w:ascii="Arial" w:hAnsi="Arial" w:cs="Arial"/>
          <w:bCs/>
          <w:sz w:val="24"/>
          <w:szCs w:val="24"/>
        </w:rPr>
        <w:t>5</w:t>
      </w:r>
      <w:r w:rsidRPr="00B13055">
        <w:rPr>
          <w:rFonts w:ascii="Arial" w:hAnsi="Arial" w:cs="Arial"/>
          <w:bCs/>
          <w:sz w:val="24"/>
          <w:szCs w:val="24"/>
        </w:rPr>
        <w:t>0 m</w:t>
      </w:r>
      <w:r w:rsidRPr="00B13055">
        <w:rPr>
          <w:rFonts w:ascii="Arial" w:hAnsi="Arial" w:cs="Arial"/>
          <w:bCs/>
          <w:sz w:val="24"/>
          <w:szCs w:val="24"/>
          <w:vertAlign w:val="superscript"/>
        </w:rPr>
        <w:t>3</w:t>
      </w:r>
      <w:r w:rsidRPr="00B13055">
        <w:rPr>
          <w:rFonts w:ascii="Arial" w:hAnsi="Arial" w:cs="Arial"/>
          <w:bCs/>
          <w:sz w:val="24"/>
          <w:szCs w:val="24"/>
        </w:rPr>
        <w:t xml:space="preserve"> zapewniającym pokrycie potrzeb </w:t>
      </w:r>
      <w:r w:rsidRPr="00B13055">
        <w:rPr>
          <w:rFonts w:ascii="Arial" w:hAnsi="Arial" w:cs="Arial"/>
          <w:bCs/>
          <w:sz w:val="24"/>
          <w:szCs w:val="24"/>
        </w:rPr>
        <w:lastRenderedPageBreak/>
        <w:t xml:space="preserve">szczytowych, wodę do płukania filtrów oraz zapas wody do celów p.poż. Woda uzdatniona dezynfekowana </w:t>
      </w:r>
      <w:r>
        <w:rPr>
          <w:rFonts w:ascii="Arial" w:hAnsi="Arial" w:cs="Arial"/>
          <w:bCs/>
          <w:sz w:val="24"/>
          <w:szCs w:val="24"/>
        </w:rPr>
        <w:t>jest</w:t>
      </w:r>
      <w:r w:rsidRPr="00B13055">
        <w:rPr>
          <w:rFonts w:ascii="Arial" w:hAnsi="Arial" w:cs="Arial"/>
          <w:bCs/>
          <w:sz w:val="24"/>
          <w:szCs w:val="24"/>
        </w:rPr>
        <w:t xml:space="preserve"> podchlorynem sodu. Złoże filtracyjne płukane </w:t>
      </w:r>
      <w:r>
        <w:rPr>
          <w:rFonts w:ascii="Arial" w:hAnsi="Arial" w:cs="Arial"/>
          <w:bCs/>
          <w:sz w:val="24"/>
          <w:szCs w:val="24"/>
        </w:rPr>
        <w:t xml:space="preserve">jest </w:t>
      </w:r>
      <w:r w:rsidRPr="00B13055">
        <w:rPr>
          <w:rFonts w:ascii="Arial" w:hAnsi="Arial" w:cs="Arial"/>
          <w:bCs/>
          <w:sz w:val="24"/>
          <w:szCs w:val="24"/>
        </w:rPr>
        <w:t xml:space="preserve">wodą uzdatnioną w układzie powietrze z dmuchawy powietrza i wodą uzdatnioną za pomocą pompy płucznej. Woda uzdatniona do sieci tłoczona </w:t>
      </w:r>
      <w:r>
        <w:rPr>
          <w:rFonts w:ascii="Arial" w:hAnsi="Arial" w:cs="Arial"/>
          <w:bCs/>
          <w:sz w:val="24"/>
          <w:szCs w:val="24"/>
        </w:rPr>
        <w:t>jest</w:t>
      </w:r>
      <w:r w:rsidRPr="00B13055">
        <w:rPr>
          <w:rFonts w:ascii="Arial" w:hAnsi="Arial" w:cs="Arial"/>
          <w:bCs/>
          <w:sz w:val="24"/>
          <w:szCs w:val="24"/>
        </w:rPr>
        <w:t xml:space="preserve"> zestawem</w:t>
      </w:r>
      <w:r>
        <w:rPr>
          <w:rFonts w:ascii="Arial" w:hAnsi="Arial" w:cs="Arial"/>
          <w:bCs/>
          <w:sz w:val="24"/>
          <w:szCs w:val="24"/>
        </w:rPr>
        <w:t xml:space="preserve"> pompowym II st. o wydajności Q</w:t>
      </w:r>
      <w:r w:rsidRPr="00B13055">
        <w:rPr>
          <w:rFonts w:ascii="Arial" w:hAnsi="Arial" w:cs="Arial"/>
          <w:bCs/>
          <w:sz w:val="24"/>
          <w:szCs w:val="24"/>
          <w:vertAlign w:val="subscript"/>
        </w:rPr>
        <w:t>max h</w:t>
      </w:r>
      <w:r w:rsidRPr="00B13055">
        <w:rPr>
          <w:rFonts w:ascii="Arial" w:hAnsi="Arial" w:cs="Arial"/>
          <w:bCs/>
          <w:sz w:val="24"/>
          <w:szCs w:val="24"/>
        </w:rPr>
        <w:t xml:space="preserve"> i ciśnieniu wymaganym w sieci.</w:t>
      </w:r>
      <w:r w:rsidR="002C0ABF">
        <w:rPr>
          <w:rFonts w:ascii="Arial" w:hAnsi="Arial" w:cs="Arial"/>
          <w:bCs/>
          <w:sz w:val="24"/>
          <w:szCs w:val="24"/>
        </w:rPr>
        <w:t xml:space="preserve"> </w:t>
      </w:r>
    </w:p>
    <w:p w:rsidR="00E22D0A" w:rsidRPr="00B13055" w:rsidRDefault="002C0ABF" w:rsidP="00E22D0A">
      <w:pPr>
        <w:spacing w:line="360" w:lineRule="auto"/>
        <w:jc w:val="both"/>
        <w:rPr>
          <w:rFonts w:ascii="Arial" w:hAnsi="Arial" w:cs="Arial"/>
          <w:bCs/>
          <w:sz w:val="24"/>
          <w:szCs w:val="24"/>
        </w:rPr>
      </w:pPr>
      <w:r>
        <w:rPr>
          <w:rFonts w:ascii="Arial" w:hAnsi="Arial" w:cs="Arial"/>
          <w:bCs/>
          <w:sz w:val="24"/>
          <w:szCs w:val="24"/>
        </w:rPr>
        <w:t>Schemat technologiczny SUW w Gowarzewie stanowi zał. nr 12.</w:t>
      </w:r>
    </w:p>
    <w:p w:rsidR="00E22D0A" w:rsidRDefault="00E22D0A" w:rsidP="00E22D0A">
      <w:pPr>
        <w:pStyle w:val="Tekstpodstawowy"/>
        <w:ind w:firstLine="708"/>
        <w:jc w:val="both"/>
        <w:rPr>
          <w:rFonts w:cs="Arial"/>
          <w:szCs w:val="24"/>
        </w:rPr>
      </w:pPr>
      <w:r>
        <w:rPr>
          <w:rFonts w:cs="Arial"/>
          <w:szCs w:val="24"/>
        </w:rPr>
        <w:t>Tak za</w:t>
      </w:r>
      <w:r w:rsidRPr="007B240D">
        <w:rPr>
          <w:rFonts w:cs="Arial"/>
          <w:szCs w:val="24"/>
        </w:rPr>
        <w:t xml:space="preserve">stosowana technologia uzdatniania wody na ujęciu wód podziemnych w </w:t>
      </w:r>
      <w:r>
        <w:rPr>
          <w:rFonts w:cs="Arial"/>
          <w:szCs w:val="24"/>
        </w:rPr>
        <w:t xml:space="preserve">Gowarzewie spełnia swoje zadanie. </w:t>
      </w:r>
      <w:r w:rsidRPr="007B240D">
        <w:rPr>
          <w:rFonts w:cs="Arial"/>
          <w:szCs w:val="24"/>
        </w:rPr>
        <w:t>Woda uzdatniona odpowiada</w:t>
      </w:r>
      <w:r>
        <w:rPr>
          <w:rFonts w:cs="Arial"/>
          <w:szCs w:val="24"/>
        </w:rPr>
        <w:t xml:space="preserve"> </w:t>
      </w:r>
      <w:r w:rsidRPr="007B240D">
        <w:rPr>
          <w:rFonts w:cs="Arial"/>
          <w:szCs w:val="24"/>
        </w:rPr>
        <w:t xml:space="preserve">wymaganiom fizyko – chemicznym i bakteriologicznym, jakie winna spełniać woda przeznaczona do spożycia przez ludzi zgodnie z Rozporządzeniem </w:t>
      </w:r>
      <w:bookmarkStart w:id="53" w:name="_Toc276461123"/>
      <w:bookmarkStart w:id="54" w:name="_Toc402865813"/>
      <w:r w:rsidRPr="007B240D">
        <w:rPr>
          <w:rFonts w:cs="Arial"/>
          <w:szCs w:val="24"/>
        </w:rPr>
        <w:t>Ministra Zdro</w:t>
      </w:r>
      <w:r>
        <w:rPr>
          <w:rFonts w:cs="Arial"/>
          <w:szCs w:val="24"/>
        </w:rPr>
        <w:t>wia z dnia 7 grudnia 2017 r. w sprawie jakości wody przeznaczonej do spożycia (Dz. U. z 2017 r. poz. 2294).</w:t>
      </w:r>
    </w:p>
    <w:p w:rsidR="00E22D0A" w:rsidRPr="00424678" w:rsidRDefault="00E22D0A" w:rsidP="00E22D0A">
      <w:pPr>
        <w:pStyle w:val="Tekstpodstawowy"/>
        <w:ind w:firstLine="708"/>
        <w:jc w:val="both"/>
        <w:rPr>
          <w:rFonts w:cs="Arial"/>
          <w:szCs w:val="24"/>
        </w:rPr>
      </w:pPr>
    </w:p>
    <w:p w:rsidR="00E22D0A" w:rsidRPr="00424678" w:rsidRDefault="00E22D0A" w:rsidP="00E22D0A">
      <w:pPr>
        <w:pStyle w:val="Nagwek1"/>
        <w:ind w:firstLine="708"/>
        <w:rPr>
          <w:rFonts w:cs="Arial"/>
          <w:i/>
          <w:szCs w:val="24"/>
        </w:rPr>
      </w:pPr>
      <w:bookmarkStart w:id="55" w:name="_Toc8117884"/>
      <w:r w:rsidRPr="00424678">
        <w:rPr>
          <w:rStyle w:val="CharacterStyle1"/>
          <w:rFonts w:ascii="Arial" w:hAnsi="Arial" w:cs="Arial"/>
          <w:bCs/>
          <w:i/>
          <w:color w:val="000000" w:themeColor="text1"/>
        </w:rPr>
        <w:t>13.3.1. Pompownia I°</w:t>
      </w:r>
      <w:bookmarkEnd w:id="53"/>
      <w:bookmarkEnd w:id="54"/>
      <w:bookmarkEnd w:id="55"/>
    </w:p>
    <w:p w:rsidR="00E22D0A" w:rsidRDefault="00E22D0A" w:rsidP="00E22D0A">
      <w:pPr>
        <w:pStyle w:val="Tekstpodstawowy"/>
        <w:jc w:val="both"/>
        <w:rPr>
          <w:rFonts w:cs="Arial"/>
          <w:color w:val="000000"/>
          <w:szCs w:val="24"/>
        </w:rPr>
      </w:pPr>
      <w:r w:rsidRPr="00B54A32">
        <w:rPr>
          <w:rFonts w:cs="Arial"/>
          <w:color w:val="000000"/>
          <w:szCs w:val="24"/>
        </w:rPr>
        <w:t>Jako pompownia I° służ</w:t>
      </w:r>
      <w:r w:rsidR="00424678">
        <w:rPr>
          <w:rFonts w:cs="Arial"/>
          <w:color w:val="000000"/>
          <w:szCs w:val="24"/>
        </w:rPr>
        <w:t>y</w:t>
      </w:r>
      <w:r w:rsidRPr="00B54A32">
        <w:rPr>
          <w:rFonts w:cs="Arial"/>
          <w:color w:val="000000"/>
          <w:szCs w:val="24"/>
        </w:rPr>
        <w:t xml:space="preserve"> pomp</w:t>
      </w:r>
      <w:r w:rsidR="00424678">
        <w:rPr>
          <w:rFonts w:cs="Arial"/>
          <w:color w:val="000000"/>
          <w:szCs w:val="24"/>
        </w:rPr>
        <w:t>a</w:t>
      </w:r>
      <w:r w:rsidRPr="00B54A32">
        <w:rPr>
          <w:rFonts w:cs="Arial"/>
          <w:color w:val="000000"/>
          <w:szCs w:val="24"/>
        </w:rPr>
        <w:t xml:space="preserve"> głębinow</w:t>
      </w:r>
      <w:r w:rsidR="00424678">
        <w:rPr>
          <w:rFonts w:cs="Arial"/>
          <w:color w:val="000000"/>
          <w:szCs w:val="24"/>
        </w:rPr>
        <w:t>a:</w:t>
      </w:r>
    </w:p>
    <w:p w:rsidR="00E22D0A" w:rsidRPr="00B52957" w:rsidRDefault="00E22D0A" w:rsidP="00E22D0A">
      <w:pPr>
        <w:pStyle w:val="Tekstpodstawowy"/>
        <w:numPr>
          <w:ilvl w:val="0"/>
          <w:numId w:val="29"/>
        </w:numPr>
        <w:jc w:val="both"/>
        <w:rPr>
          <w:rFonts w:cs="Arial"/>
          <w:color w:val="000000"/>
          <w:szCs w:val="24"/>
        </w:rPr>
      </w:pPr>
      <w:r>
        <w:rPr>
          <w:rFonts w:cs="Arial"/>
          <w:color w:val="000000"/>
          <w:szCs w:val="24"/>
        </w:rPr>
        <w:t xml:space="preserve">studnia nr 1M – </w:t>
      </w:r>
      <w:r w:rsidRPr="00340367">
        <w:rPr>
          <w:rFonts w:cs="Arial"/>
          <w:color w:val="000000"/>
          <w:szCs w:val="24"/>
        </w:rPr>
        <w:t>Hydro – Vacuum S.A. G</w:t>
      </w:r>
      <w:r w:rsidR="00340367" w:rsidRPr="00340367">
        <w:rPr>
          <w:rFonts w:cs="Arial"/>
          <w:color w:val="000000"/>
          <w:szCs w:val="24"/>
        </w:rPr>
        <w:t>B</w:t>
      </w:r>
      <w:r w:rsidRPr="00340367">
        <w:rPr>
          <w:rFonts w:cs="Arial"/>
          <w:color w:val="000000"/>
          <w:szCs w:val="24"/>
        </w:rPr>
        <w:t>C</w:t>
      </w:r>
      <w:r w:rsidR="00340367" w:rsidRPr="00340367">
        <w:rPr>
          <w:rFonts w:cs="Arial"/>
          <w:color w:val="000000"/>
          <w:szCs w:val="24"/>
        </w:rPr>
        <w:t xml:space="preserve"> </w:t>
      </w:r>
      <w:r w:rsidR="000B3199">
        <w:rPr>
          <w:rFonts w:cs="Arial"/>
          <w:color w:val="000000"/>
          <w:szCs w:val="24"/>
        </w:rPr>
        <w:t>5</w:t>
      </w:r>
      <w:r w:rsidRPr="00340367">
        <w:rPr>
          <w:rFonts w:cs="Arial"/>
          <w:color w:val="000000"/>
          <w:szCs w:val="24"/>
        </w:rPr>
        <w:t>.0</w:t>
      </w:r>
      <w:r w:rsidR="000B3199">
        <w:rPr>
          <w:rFonts w:cs="Arial"/>
          <w:color w:val="000000"/>
          <w:szCs w:val="24"/>
        </w:rPr>
        <w:t>7</w:t>
      </w:r>
      <w:r w:rsidRPr="00340367">
        <w:rPr>
          <w:rFonts w:cs="Arial"/>
          <w:color w:val="000000"/>
          <w:szCs w:val="24"/>
        </w:rPr>
        <w:t xml:space="preserve"> o mocy </w:t>
      </w:r>
      <w:r w:rsidR="000B3199">
        <w:rPr>
          <w:rFonts w:cs="Arial"/>
          <w:color w:val="000000"/>
          <w:szCs w:val="24"/>
        </w:rPr>
        <w:t>12,6</w:t>
      </w:r>
      <w:r w:rsidRPr="00340367">
        <w:rPr>
          <w:rFonts w:cs="Arial"/>
          <w:color w:val="000000"/>
          <w:szCs w:val="24"/>
        </w:rPr>
        <w:t xml:space="preserve"> kW, a</w:t>
      </w:r>
      <w:r w:rsidRPr="00340367">
        <w:rPr>
          <w:rFonts w:cs="Arial"/>
          <w:szCs w:val="24"/>
        </w:rPr>
        <w:t xml:space="preserve">gregat pompowy zawieszony </w:t>
      </w:r>
      <w:r w:rsidR="00123AC9">
        <w:rPr>
          <w:rFonts w:cs="Arial"/>
          <w:szCs w:val="24"/>
        </w:rPr>
        <w:t>zostanie</w:t>
      </w:r>
      <w:r w:rsidRPr="00340367">
        <w:rPr>
          <w:rFonts w:cs="Arial"/>
          <w:szCs w:val="24"/>
        </w:rPr>
        <w:t xml:space="preserve"> na rurociągu wznośnym wykonanym z rur stalowych, ocynkowanych DN </w:t>
      </w:r>
      <w:r w:rsidR="00340367" w:rsidRPr="00340367">
        <w:rPr>
          <w:rFonts w:cs="Arial"/>
          <w:szCs w:val="24"/>
        </w:rPr>
        <w:t>10</w:t>
      </w:r>
      <w:r w:rsidRPr="00340367">
        <w:rPr>
          <w:rFonts w:cs="Arial"/>
          <w:szCs w:val="24"/>
        </w:rPr>
        <w:t xml:space="preserve">0 mm, na głębokości </w:t>
      </w:r>
      <w:r w:rsidR="00340367" w:rsidRPr="00340367">
        <w:rPr>
          <w:rFonts w:cs="Arial"/>
          <w:szCs w:val="24"/>
        </w:rPr>
        <w:t>54</w:t>
      </w:r>
      <w:r w:rsidRPr="00340367">
        <w:rPr>
          <w:rFonts w:cs="Arial"/>
          <w:szCs w:val="24"/>
        </w:rPr>
        <w:t xml:space="preserve">,0 m p.p.t. </w:t>
      </w:r>
    </w:p>
    <w:p w:rsidR="00E22D0A" w:rsidRDefault="00E22D0A" w:rsidP="00E22D0A">
      <w:pPr>
        <w:pStyle w:val="Nagwek"/>
        <w:tabs>
          <w:tab w:val="clear" w:pos="4536"/>
          <w:tab w:val="clear" w:pos="9072"/>
        </w:tabs>
        <w:spacing w:line="360" w:lineRule="auto"/>
        <w:jc w:val="both"/>
        <w:rPr>
          <w:rFonts w:ascii="Arial" w:hAnsi="Arial" w:cs="Arial"/>
          <w:sz w:val="24"/>
          <w:szCs w:val="24"/>
        </w:rPr>
      </w:pPr>
      <w:r w:rsidRPr="00B54A32">
        <w:rPr>
          <w:rFonts w:ascii="Arial" w:hAnsi="Arial" w:cs="Arial"/>
          <w:sz w:val="24"/>
          <w:szCs w:val="24"/>
        </w:rPr>
        <w:t>Sterowanie pracą pomp</w:t>
      </w:r>
      <w:r>
        <w:rPr>
          <w:rFonts w:ascii="Arial" w:hAnsi="Arial" w:cs="Arial"/>
          <w:sz w:val="24"/>
          <w:szCs w:val="24"/>
        </w:rPr>
        <w:t>y</w:t>
      </w:r>
      <w:r w:rsidRPr="00B54A32">
        <w:rPr>
          <w:rFonts w:ascii="Arial" w:hAnsi="Arial" w:cs="Arial"/>
          <w:sz w:val="24"/>
          <w:szCs w:val="24"/>
        </w:rPr>
        <w:t xml:space="preserve"> głębinow</w:t>
      </w:r>
      <w:r>
        <w:rPr>
          <w:rFonts w:ascii="Arial" w:hAnsi="Arial" w:cs="Arial"/>
          <w:sz w:val="24"/>
          <w:szCs w:val="24"/>
        </w:rPr>
        <w:t>ej</w:t>
      </w:r>
      <w:r w:rsidRPr="00B54A32">
        <w:rPr>
          <w:rFonts w:ascii="Arial" w:hAnsi="Arial" w:cs="Arial"/>
          <w:sz w:val="24"/>
          <w:szCs w:val="24"/>
        </w:rPr>
        <w:t xml:space="preserve"> odbywa się przy pomocy elektronicznych sond zamontowanych w zbiornik</w:t>
      </w:r>
      <w:r>
        <w:rPr>
          <w:rFonts w:ascii="Arial" w:hAnsi="Arial" w:cs="Arial"/>
          <w:sz w:val="24"/>
          <w:szCs w:val="24"/>
        </w:rPr>
        <w:t>u</w:t>
      </w:r>
      <w:r w:rsidRPr="00B54A32">
        <w:rPr>
          <w:rFonts w:ascii="Arial" w:hAnsi="Arial" w:cs="Arial"/>
          <w:sz w:val="24"/>
          <w:szCs w:val="24"/>
        </w:rPr>
        <w:t xml:space="preserve"> retencyjny</w:t>
      </w:r>
      <w:r>
        <w:rPr>
          <w:rFonts w:ascii="Arial" w:hAnsi="Arial" w:cs="Arial"/>
          <w:sz w:val="24"/>
          <w:szCs w:val="24"/>
        </w:rPr>
        <w:t>m</w:t>
      </w:r>
      <w:r w:rsidRPr="00B54A32">
        <w:rPr>
          <w:rFonts w:ascii="Arial" w:hAnsi="Arial" w:cs="Arial"/>
          <w:sz w:val="24"/>
          <w:szCs w:val="24"/>
        </w:rPr>
        <w:t>.</w:t>
      </w:r>
      <w:r w:rsidRPr="00874356">
        <w:rPr>
          <w:rFonts w:ascii="Arial" w:hAnsi="Arial" w:cs="Arial"/>
          <w:sz w:val="24"/>
          <w:szCs w:val="24"/>
        </w:rPr>
        <w:t xml:space="preserve"> </w:t>
      </w:r>
      <w:r w:rsidR="002C0ABF">
        <w:rPr>
          <w:rFonts w:ascii="Arial" w:hAnsi="Arial" w:cs="Arial"/>
          <w:sz w:val="24"/>
          <w:szCs w:val="24"/>
        </w:rPr>
        <w:t>Charakterystykę pompy głębinowej stanowi zał. nr 1</w:t>
      </w:r>
      <w:r w:rsidR="00340367">
        <w:rPr>
          <w:rFonts w:ascii="Arial" w:hAnsi="Arial" w:cs="Arial"/>
          <w:sz w:val="24"/>
          <w:szCs w:val="24"/>
        </w:rPr>
        <w:t>4</w:t>
      </w:r>
      <w:r w:rsidR="002C0ABF">
        <w:rPr>
          <w:rFonts w:ascii="Arial" w:hAnsi="Arial" w:cs="Arial"/>
          <w:sz w:val="24"/>
          <w:szCs w:val="24"/>
        </w:rPr>
        <w:t>.</w:t>
      </w:r>
    </w:p>
    <w:p w:rsidR="00E22D0A" w:rsidRPr="00890F5A" w:rsidRDefault="00E22D0A" w:rsidP="00E22D0A">
      <w:pPr>
        <w:pStyle w:val="Nagwek"/>
        <w:tabs>
          <w:tab w:val="clear" w:pos="4536"/>
          <w:tab w:val="clear" w:pos="9072"/>
        </w:tabs>
        <w:spacing w:line="360" w:lineRule="auto"/>
        <w:jc w:val="both"/>
        <w:rPr>
          <w:rStyle w:val="CharacterStyle1"/>
          <w:rFonts w:ascii="Arial" w:hAnsi="Arial" w:cs="Arial"/>
        </w:rPr>
      </w:pPr>
    </w:p>
    <w:p w:rsidR="00E22D0A" w:rsidRPr="00B52957" w:rsidRDefault="00E22D0A" w:rsidP="00E22D0A">
      <w:pPr>
        <w:pStyle w:val="Nagwek3"/>
        <w:spacing w:before="0" w:line="360" w:lineRule="auto"/>
        <w:ind w:firstLine="708"/>
        <w:rPr>
          <w:rStyle w:val="CharacterStyle1"/>
          <w:rFonts w:ascii="Arial" w:hAnsi="Arial" w:cs="Arial"/>
          <w:b/>
          <w:bCs/>
          <w:i/>
          <w:color w:val="000000" w:themeColor="text1"/>
        </w:rPr>
      </w:pPr>
      <w:bookmarkStart w:id="56" w:name="_Toc276461124"/>
      <w:bookmarkStart w:id="57" w:name="_Toc402865814"/>
      <w:bookmarkStart w:id="58" w:name="_Toc8117885"/>
      <w:r w:rsidRPr="00B52957">
        <w:rPr>
          <w:rStyle w:val="CharacterStyle1"/>
          <w:rFonts w:ascii="Arial" w:hAnsi="Arial" w:cs="Arial"/>
          <w:b/>
          <w:bCs/>
          <w:i/>
          <w:color w:val="000000" w:themeColor="text1"/>
        </w:rPr>
        <w:t xml:space="preserve">13.3.2. </w:t>
      </w:r>
      <w:r w:rsidRPr="00B52957">
        <w:rPr>
          <w:rFonts w:ascii="Arial" w:hAnsi="Arial" w:cs="Arial"/>
          <w:b/>
          <w:i/>
          <w:color w:val="000000" w:themeColor="text1"/>
        </w:rPr>
        <w:t>Źródło sprężonego powietrza</w:t>
      </w:r>
      <w:bookmarkEnd w:id="56"/>
      <w:bookmarkEnd w:id="57"/>
      <w:bookmarkEnd w:id="58"/>
    </w:p>
    <w:p w:rsidR="00E22D0A" w:rsidRPr="00B52957" w:rsidRDefault="00E22D0A" w:rsidP="00E22D0A">
      <w:pPr>
        <w:spacing w:line="360" w:lineRule="auto"/>
        <w:jc w:val="both"/>
        <w:rPr>
          <w:rFonts w:ascii="Arial" w:hAnsi="Arial" w:cs="Arial"/>
          <w:color w:val="000000"/>
          <w:sz w:val="24"/>
          <w:szCs w:val="24"/>
        </w:rPr>
      </w:pPr>
      <w:r w:rsidRPr="00B52957">
        <w:rPr>
          <w:rStyle w:val="CharacterStyle1"/>
          <w:rFonts w:ascii="Arial" w:hAnsi="Arial" w:cs="Arial"/>
          <w:spacing w:val="-1"/>
        </w:rPr>
        <w:t xml:space="preserve">Do skutecznego zmniejszania zawartości związków żelaza i manganu oraz płukania filtrów konieczne jest </w:t>
      </w:r>
      <w:r w:rsidRPr="00B52957">
        <w:rPr>
          <w:rStyle w:val="CharacterStyle1"/>
          <w:rFonts w:ascii="Arial" w:hAnsi="Arial" w:cs="Arial"/>
          <w:spacing w:val="-2"/>
        </w:rPr>
        <w:t xml:space="preserve">dostarczenie do wody odpowiednich ilości tlenu z powietrza </w:t>
      </w:r>
      <w:r w:rsidRPr="00B52957">
        <w:rPr>
          <w:rStyle w:val="CharacterStyle1"/>
          <w:rFonts w:ascii="Arial" w:hAnsi="Arial" w:cs="Arial"/>
          <w:spacing w:val="-1"/>
        </w:rPr>
        <w:t xml:space="preserve">atmosferycznego. </w:t>
      </w:r>
      <w:r w:rsidRPr="00B52957">
        <w:rPr>
          <w:rStyle w:val="CharacterStyle1"/>
          <w:rFonts w:ascii="Arial" w:hAnsi="Arial" w:cs="Arial"/>
          <w:spacing w:val="-3"/>
        </w:rPr>
        <w:t xml:space="preserve">Proces napowietrzania wody odbywa się z wykorzystaniem 2 </w:t>
      </w:r>
      <w:r w:rsidRPr="00B52957">
        <w:rPr>
          <w:rFonts w:ascii="Arial" w:hAnsi="Arial" w:cs="Arial"/>
          <w:color w:val="000000"/>
          <w:sz w:val="24"/>
          <w:szCs w:val="24"/>
        </w:rPr>
        <w:t>sprężarek typu S1P-36 produkcji Airpol Poznań. Sprężarki posiadają wydajność 20 m</w:t>
      </w:r>
      <w:r w:rsidRPr="00B52957">
        <w:rPr>
          <w:rFonts w:ascii="Arial" w:hAnsi="Arial" w:cs="Arial"/>
          <w:color w:val="000000"/>
          <w:sz w:val="24"/>
          <w:szCs w:val="24"/>
          <w:vertAlign w:val="superscript"/>
        </w:rPr>
        <w:t>3</w:t>
      </w:r>
      <w:r w:rsidRPr="00B52957">
        <w:rPr>
          <w:rFonts w:ascii="Arial" w:hAnsi="Arial" w:cs="Arial"/>
          <w:color w:val="000000"/>
          <w:sz w:val="24"/>
          <w:szCs w:val="24"/>
        </w:rPr>
        <w:t>/h każda.</w:t>
      </w:r>
    </w:p>
    <w:p w:rsidR="00E22D0A" w:rsidRPr="00874356" w:rsidRDefault="00E22D0A" w:rsidP="00E22D0A">
      <w:pPr>
        <w:spacing w:line="360" w:lineRule="auto"/>
        <w:jc w:val="both"/>
        <w:rPr>
          <w:rStyle w:val="CharacterStyle1"/>
          <w:rFonts w:ascii="Arial" w:hAnsi="Arial" w:cs="Arial"/>
          <w:color w:val="FF0000"/>
        </w:rPr>
      </w:pPr>
    </w:p>
    <w:p w:rsidR="00E22D0A" w:rsidRPr="00CB5689" w:rsidRDefault="00E22D0A" w:rsidP="00E22D0A">
      <w:pPr>
        <w:pStyle w:val="Nagwek3"/>
        <w:spacing w:before="0" w:line="360" w:lineRule="auto"/>
        <w:ind w:firstLine="708"/>
        <w:rPr>
          <w:rStyle w:val="CharacterStyle1"/>
          <w:rFonts w:ascii="Arial" w:hAnsi="Arial" w:cs="Arial"/>
          <w:b/>
          <w:bCs/>
          <w:i/>
          <w:color w:val="000000" w:themeColor="text1"/>
        </w:rPr>
      </w:pPr>
      <w:bookmarkStart w:id="59" w:name="_Toc276461125"/>
      <w:bookmarkStart w:id="60" w:name="_Toc402865815"/>
      <w:bookmarkStart w:id="61" w:name="_Toc8117886"/>
      <w:r w:rsidRPr="00CB5689">
        <w:rPr>
          <w:rStyle w:val="CharacterStyle1"/>
          <w:rFonts w:ascii="Arial" w:hAnsi="Arial" w:cs="Arial"/>
          <w:b/>
          <w:bCs/>
          <w:i/>
          <w:color w:val="000000" w:themeColor="text1"/>
        </w:rPr>
        <w:t>13.3.3. Aerator</w:t>
      </w:r>
      <w:bookmarkEnd w:id="59"/>
      <w:bookmarkEnd w:id="60"/>
      <w:bookmarkEnd w:id="61"/>
    </w:p>
    <w:p w:rsidR="00E22D0A" w:rsidRPr="00874356" w:rsidRDefault="00E22D0A" w:rsidP="00E22D0A">
      <w:pPr>
        <w:spacing w:line="360" w:lineRule="auto"/>
        <w:jc w:val="both"/>
        <w:rPr>
          <w:rFonts w:ascii="Arial" w:hAnsi="Arial" w:cs="Arial"/>
          <w:bCs/>
          <w:sz w:val="24"/>
          <w:szCs w:val="24"/>
        </w:rPr>
      </w:pPr>
      <w:r w:rsidRPr="00874356">
        <w:rPr>
          <w:rFonts w:ascii="Arial" w:hAnsi="Arial" w:cs="Arial"/>
          <w:bCs/>
          <w:sz w:val="24"/>
          <w:szCs w:val="24"/>
        </w:rPr>
        <w:t>Wodę napowietrz</w:t>
      </w:r>
      <w:r>
        <w:rPr>
          <w:rFonts w:ascii="Arial" w:hAnsi="Arial" w:cs="Arial"/>
          <w:bCs/>
          <w:sz w:val="24"/>
          <w:szCs w:val="24"/>
        </w:rPr>
        <w:t>a się</w:t>
      </w:r>
      <w:r w:rsidRPr="00874356">
        <w:rPr>
          <w:rFonts w:ascii="Arial" w:hAnsi="Arial" w:cs="Arial"/>
          <w:bCs/>
          <w:sz w:val="24"/>
          <w:szCs w:val="24"/>
        </w:rPr>
        <w:t xml:space="preserve"> w zamknięty</w:t>
      </w:r>
      <w:r>
        <w:rPr>
          <w:rFonts w:ascii="Arial" w:hAnsi="Arial" w:cs="Arial"/>
          <w:bCs/>
          <w:sz w:val="24"/>
          <w:szCs w:val="24"/>
        </w:rPr>
        <w:t>ch</w:t>
      </w:r>
      <w:r w:rsidRPr="00874356">
        <w:rPr>
          <w:rFonts w:ascii="Arial" w:hAnsi="Arial" w:cs="Arial"/>
          <w:bCs/>
          <w:sz w:val="24"/>
          <w:szCs w:val="24"/>
        </w:rPr>
        <w:t xml:space="preserve"> (ciśnieniowy</w:t>
      </w:r>
      <w:r>
        <w:rPr>
          <w:rFonts w:ascii="Arial" w:hAnsi="Arial" w:cs="Arial"/>
          <w:bCs/>
          <w:sz w:val="24"/>
          <w:szCs w:val="24"/>
        </w:rPr>
        <w:t>ch</w:t>
      </w:r>
      <w:r w:rsidRPr="00874356">
        <w:rPr>
          <w:rFonts w:ascii="Arial" w:hAnsi="Arial" w:cs="Arial"/>
          <w:bCs/>
          <w:sz w:val="24"/>
          <w:szCs w:val="24"/>
        </w:rPr>
        <w:t>) aerator</w:t>
      </w:r>
      <w:r>
        <w:rPr>
          <w:rFonts w:ascii="Arial" w:hAnsi="Arial" w:cs="Arial"/>
          <w:bCs/>
          <w:sz w:val="24"/>
          <w:szCs w:val="24"/>
        </w:rPr>
        <w:t xml:space="preserve">ach kolumnowym </w:t>
      </w:r>
      <w:r w:rsidRPr="00874356">
        <w:rPr>
          <w:rFonts w:ascii="Arial" w:hAnsi="Arial" w:cs="Arial"/>
          <w:bCs/>
          <w:sz w:val="24"/>
          <w:szCs w:val="24"/>
        </w:rPr>
        <w:t>o pojemności zapewniającej minimalnie 6-minut</w:t>
      </w:r>
      <w:r>
        <w:rPr>
          <w:rFonts w:ascii="Arial" w:hAnsi="Arial" w:cs="Arial"/>
          <w:bCs/>
          <w:sz w:val="24"/>
          <w:szCs w:val="24"/>
        </w:rPr>
        <w:t xml:space="preserve">owy czas kontaktu wody z tlenem </w:t>
      </w:r>
      <w:r w:rsidRPr="00874356">
        <w:rPr>
          <w:rFonts w:ascii="Arial" w:hAnsi="Arial" w:cs="Arial"/>
          <w:bCs/>
          <w:sz w:val="24"/>
          <w:szCs w:val="24"/>
        </w:rPr>
        <w:t xml:space="preserve">z powietrza. Ilość powietrza powinna wynosić około 15% ilość przepływającej wody. </w:t>
      </w:r>
      <w:r>
        <w:rPr>
          <w:rFonts w:ascii="Arial" w:hAnsi="Arial" w:cs="Arial"/>
          <w:bCs/>
          <w:sz w:val="24"/>
          <w:szCs w:val="24"/>
        </w:rPr>
        <w:t xml:space="preserve">      </w:t>
      </w:r>
      <w:r w:rsidRPr="00874356">
        <w:rPr>
          <w:rFonts w:ascii="Arial" w:hAnsi="Arial" w:cs="Arial"/>
          <w:bCs/>
          <w:sz w:val="24"/>
          <w:szCs w:val="24"/>
        </w:rPr>
        <w:t>W wyniku utleniania i hydrolizy zawartego w wodzie żelaza powst</w:t>
      </w:r>
      <w:r>
        <w:rPr>
          <w:rFonts w:ascii="Arial" w:hAnsi="Arial" w:cs="Arial"/>
          <w:bCs/>
          <w:sz w:val="24"/>
          <w:szCs w:val="24"/>
        </w:rPr>
        <w:t xml:space="preserve">aje </w:t>
      </w:r>
      <w:r w:rsidRPr="00874356">
        <w:rPr>
          <w:rFonts w:ascii="Arial" w:hAnsi="Arial" w:cs="Arial"/>
          <w:bCs/>
          <w:sz w:val="24"/>
          <w:szCs w:val="24"/>
        </w:rPr>
        <w:t>wolny CO</w:t>
      </w:r>
      <w:r w:rsidRPr="00874356">
        <w:rPr>
          <w:rFonts w:ascii="Arial" w:hAnsi="Arial" w:cs="Arial"/>
          <w:bCs/>
          <w:sz w:val="24"/>
          <w:szCs w:val="24"/>
          <w:vertAlign w:val="subscript"/>
        </w:rPr>
        <w:t>2</w:t>
      </w:r>
      <w:r w:rsidRPr="00874356">
        <w:rPr>
          <w:rFonts w:ascii="Arial" w:hAnsi="Arial" w:cs="Arial"/>
          <w:bCs/>
          <w:sz w:val="24"/>
          <w:szCs w:val="24"/>
        </w:rPr>
        <w:t xml:space="preserve">, który </w:t>
      </w:r>
      <w:r w:rsidRPr="00874356">
        <w:rPr>
          <w:rFonts w:ascii="Arial" w:hAnsi="Arial" w:cs="Arial"/>
          <w:bCs/>
          <w:sz w:val="24"/>
          <w:szCs w:val="24"/>
        </w:rPr>
        <w:lastRenderedPageBreak/>
        <w:t>łącznie z zawartym w wodzie wolnym CO</w:t>
      </w:r>
      <w:r w:rsidRPr="00874356">
        <w:rPr>
          <w:rFonts w:ascii="Arial" w:hAnsi="Arial" w:cs="Arial"/>
          <w:bCs/>
          <w:sz w:val="24"/>
          <w:szCs w:val="24"/>
          <w:vertAlign w:val="subscript"/>
        </w:rPr>
        <w:t>2</w:t>
      </w:r>
      <w:r w:rsidRPr="00874356">
        <w:rPr>
          <w:rFonts w:ascii="Arial" w:hAnsi="Arial" w:cs="Arial"/>
          <w:bCs/>
          <w:sz w:val="24"/>
          <w:szCs w:val="24"/>
        </w:rPr>
        <w:t xml:space="preserve"> i innymi gazami </w:t>
      </w:r>
      <w:r>
        <w:rPr>
          <w:rFonts w:ascii="Arial" w:hAnsi="Arial" w:cs="Arial"/>
          <w:bCs/>
          <w:sz w:val="24"/>
          <w:szCs w:val="24"/>
        </w:rPr>
        <w:t>odprowadza się</w:t>
      </w:r>
      <w:r w:rsidRPr="00874356">
        <w:rPr>
          <w:rFonts w:ascii="Arial" w:hAnsi="Arial" w:cs="Arial"/>
          <w:bCs/>
          <w:sz w:val="24"/>
          <w:szCs w:val="24"/>
        </w:rPr>
        <w:t xml:space="preserve"> poprzez odpowietrzenie aeratora za pomocą zaworu odpowietrzającego.</w:t>
      </w:r>
    </w:p>
    <w:p w:rsidR="00E22D0A" w:rsidRDefault="00E22D0A" w:rsidP="00E22D0A">
      <w:pPr>
        <w:spacing w:line="360" w:lineRule="auto"/>
        <w:jc w:val="both"/>
        <w:rPr>
          <w:rFonts w:ascii="Arial" w:hAnsi="Arial" w:cs="Arial"/>
          <w:sz w:val="24"/>
          <w:szCs w:val="24"/>
        </w:rPr>
      </w:pPr>
      <w:r>
        <w:rPr>
          <w:rFonts w:ascii="Arial" w:hAnsi="Arial" w:cs="Arial"/>
          <w:sz w:val="24"/>
          <w:szCs w:val="24"/>
        </w:rPr>
        <w:t>Zastosowano</w:t>
      </w:r>
      <w:r w:rsidRPr="00874356">
        <w:rPr>
          <w:rFonts w:ascii="Arial" w:hAnsi="Arial" w:cs="Arial"/>
          <w:sz w:val="24"/>
          <w:szCs w:val="24"/>
        </w:rPr>
        <w:t xml:space="preserve"> </w:t>
      </w:r>
      <w:r>
        <w:rPr>
          <w:rFonts w:ascii="Arial" w:hAnsi="Arial" w:cs="Arial"/>
          <w:sz w:val="24"/>
          <w:szCs w:val="24"/>
        </w:rPr>
        <w:t>3 aeratory o średnicy DN 600 mm i objętości 150 l każdy. Łączna objętość 450 l.</w:t>
      </w:r>
    </w:p>
    <w:p w:rsidR="00E22D0A" w:rsidRPr="00874356" w:rsidRDefault="00E22D0A" w:rsidP="00E22D0A">
      <w:pPr>
        <w:spacing w:line="360" w:lineRule="auto"/>
        <w:jc w:val="both"/>
        <w:rPr>
          <w:rStyle w:val="CharacterStyle1"/>
          <w:rFonts w:ascii="Arial" w:hAnsi="Arial" w:cs="Arial"/>
          <w:spacing w:val="-3"/>
        </w:rPr>
      </w:pPr>
    </w:p>
    <w:p w:rsidR="00E22D0A" w:rsidRPr="00874356" w:rsidRDefault="00E22D0A" w:rsidP="00E22D0A">
      <w:pPr>
        <w:pStyle w:val="Nagwek3"/>
        <w:spacing w:before="0" w:line="360" w:lineRule="auto"/>
        <w:ind w:firstLine="708"/>
        <w:rPr>
          <w:rStyle w:val="CharacterStyle1"/>
          <w:rFonts w:ascii="Arial" w:hAnsi="Arial" w:cs="Arial"/>
          <w:b/>
          <w:bCs/>
          <w:i/>
          <w:color w:val="000000" w:themeColor="text1"/>
        </w:rPr>
      </w:pPr>
      <w:bookmarkStart w:id="62" w:name="_Toc276461126"/>
      <w:bookmarkStart w:id="63" w:name="_Toc402865816"/>
      <w:bookmarkStart w:id="64" w:name="_Toc8117887"/>
      <w:r w:rsidRPr="00874356">
        <w:rPr>
          <w:rStyle w:val="CharacterStyle1"/>
          <w:rFonts w:ascii="Arial" w:hAnsi="Arial" w:cs="Arial"/>
          <w:b/>
          <w:bCs/>
          <w:i/>
          <w:color w:val="000000" w:themeColor="text1"/>
        </w:rPr>
        <w:t>13.3.4. Filtracja</w:t>
      </w:r>
      <w:bookmarkEnd w:id="62"/>
      <w:bookmarkEnd w:id="63"/>
      <w:bookmarkEnd w:id="64"/>
    </w:p>
    <w:p w:rsidR="00E22D0A" w:rsidRPr="00874356" w:rsidRDefault="00E22D0A" w:rsidP="00E22D0A">
      <w:pPr>
        <w:spacing w:line="360" w:lineRule="auto"/>
        <w:jc w:val="both"/>
        <w:rPr>
          <w:rFonts w:ascii="Arial" w:hAnsi="Arial" w:cs="Arial"/>
          <w:bCs/>
          <w:sz w:val="24"/>
          <w:szCs w:val="24"/>
        </w:rPr>
      </w:pPr>
      <w:r w:rsidRPr="00874356">
        <w:rPr>
          <w:rFonts w:ascii="Arial" w:hAnsi="Arial" w:cs="Arial"/>
          <w:bCs/>
          <w:sz w:val="24"/>
          <w:szCs w:val="24"/>
        </w:rPr>
        <w:t>Napowietrzona woda tłoczona</w:t>
      </w:r>
      <w:r>
        <w:rPr>
          <w:rFonts w:ascii="Arial" w:hAnsi="Arial" w:cs="Arial"/>
          <w:bCs/>
          <w:sz w:val="24"/>
          <w:szCs w:val="24"/>
        </w:rPr>
        <w:t xml:space="preserve"> jest</w:t>
      </w:r>
      <w:r w:rsidRPr="00874356">
        <w:rPr>
          <w:rFonts w:ascii="Arial" w:hAnsi="Arial" w:cs="Arial"/>
          <w:bCs/>
          <w:sz w:val="24"/>
          <w:szCs w:val="24"/>
        </w:rPr>
        <w:t xml:space="preserve"> na jednostopniowy układ filtracji. Ze względu na charakter zanieczyszczeń znajdujących się w wodzie ze studni </w:t>
      </w:r>
      <w:r>
        <w:rPr>
          <w:rFonts w:ascii="Arial" w:hAnsi="Arial" w:cs="Arial"/>
          <w:bCs/>
          <w:sz w:val="24"/>
          <w:szCs w:val="24"/>
        </w:rPr>
        <w:t xml:space="preserve">przyjęto </w:t>
      </w:r>
      <w:r w:rsidRPr="00874356">
        <w:rPr>
          <w:rFonts w:ascii="Arial" w:hAnsi="Arial" w:cs="Arial"/>
          <w:bCs/>
          <w:sz w:val="24"/>
          <w:szCs w:val="24"/>
        </w:rPr>
        <w:t>złoże filtra</w:t>
      </w:r>
      <w:r>
        <w:rPr>
          <w:rFonts w:ascii="Arial" w:hAnsi="Arial" w:cs="Arial"/>
          <w:bCs/>
          <w:sz w:val="24"/>
          <w:szCs w:val="24"/>
        </w:rPr>
        <w:t>cyjne kwarcowo – katalityczne (piasek kwarcowy + braunsztyn</w:t>
      </w:r>
      <w:r w:rsidRPr="00874356">
        <w:rPr>
          <w:rFonts w:ascii="Arial" w:hAnsi="Arial" w:cs="Arial"/>
          <w:bCs/>
          <w:sz w:val="24"/>
          <w:szCs w:val="24"/>
        </w:rPr>
        <w:t>) które zapewni odżelazianie i odmanganianiu.</w:t>
      </w:r>
    </w:p>
    <w:p w:rsidR="00E22D0A" w:rsidRPr="00874356" w:rsidRDefault="00E22D0A" w:rsidP="00E22D0A">
      <w:pPr>
        <w:spacing w:line="360" w:lineRule="auto"/>
        <w:jc w:val="both"/>
        <w:rPr>
          <w:rFonts w:ascii="Arial" w:hAnsi="Arial" w:cs="Arial"/>
          <w:sz w:val="24"/>
          <w:szCs w:val="24"/>
        </w:rPr>
      </w:pPr>
      <w:r>
        <w:rPr>
          <w:rFonts w:ascii="Arial" w:hAnsi="Arial" w:cs="Arial"/>
          <w:sz w:val="24"/>
          <w:szCs w:val="24"/>
        </w:rPr>
        <w:t>Zastosowano</w:t>
      </w:r>
      <w:r w:rsidRPr="00874356">
        <w:rPr>
          <w:rFonts w:ascii="Arial" w:hAnsi="Arial" w:cs="Arial"/>
          <w:sz w:val="24"/>
          <w:szCs w:val="24"/>
        </w:rPr>
        <w:t xml:space="preserve"> </w:t>
      </w:r>
      <w:r>
        <w:rPr>
          <w:rFonts w:ascii="Arial" w:hAnsi="Arial" w:cs="Arial"/>
          <w:sz w:val="24"/>
          <w:szCs w:val="24"/>
        </w:rPr>
        <w:t xml:space="preserve">3 </w:t>
      </w:r>
      <w:r w:rsidRPr="00874356">
        <w:rPr>
          <w:rFonts w:ascii="Arial" w:hAnsi="Arial" w:cs="Arial"/>
          <w:sz w:val="24"/>
          <w:szCs w:val="24"/>
        </w:rPr>
        <w:t>zestawy filtracyjne</w:t>
      </w:r>
      <w:r>
        <w:rPr>
          <w:rFonts w:ascii="Arial" w:hAnsi="Arial" w:cs="Arial"/>
          <w:sz w:val="24"/>
          <w:szCs w:val="24"/>
        </w:rPr>
        <w:t xml:space="preserve">: dwa </w:t>
      </w:r>
      <w:r w:rsidRPr="00874356">
        <w:rPr>
          <w:rFonts w:ascii="Arial" w:hAnsi="Arial" w:cs="Arial"/>
          <w:sz w:val="24"/>
          <w:szCs w:val="24"/>
        </w:rPr>
        <w:t>o średnicy DN 1</w:t>
      </w:r>
      <w:r>
        <w:rPr>
          <w:rFonts w:ascii="Arial" w:hAnsi="Arial" w:cs="Arial"/>
          <w:sz w:val="24"/>
          <w:szCs w:val="24"/>
        </w:rPr>
        <w:t>5</w:t>
      </w:r>
      <w:r w:rsidRPr="00874356">
        <w:rPr>
          <w:rFonts w:ascii="Arial" w:hAnsi="Arial" w:cs="Arial"/>
          <w:sz w:val="24"/>
          <w:szCs w:val="24"/>
        </w:rPr>
        <w:t>00</w:t>
      </w:r>
      <w:r>
        <w:rPr>
          <w:rFonts w:ascii="Arial" w:hAnsi="Arial" w:cs="Arial"/>
          <w:sz w:val="24"/>
          <w:szCs w:val="24"/>
        </w:rPr>
        <w:t xml:space="preserve"> i jeden DN 1400 i wysokości 1,5 m każdy.</w:t>
      </w:r>
    </w:p>
    <w:p w:rsidR="00E22D0A" w:rsidRDefault="00E22D0A" w:rsidP="00E22D0A">
      <w:pPr>
        <w:spacing w:line="360" w:lineRule="auto"/>
        <w:jc w:val="both"/>
        <w:rPr>
          <w:rFonts w:ascii="Arial" w:hAnsi="Arial" w:cs="Arial"/>
          <w:sz w:val="24"/>
          <w:szCs w:val="24"/>
        </w:rPr>
      </w:pPr>
      <w:r>
        <w:rPr>
          <w:rFonts w:ascii="Arial" w:hAnsi="Arial" w:cs="Arial"/>
          <w:sz w:val="24"/>
          <w:szCs w:val="24"/>
        </w:rPr>
        <w:t xml:space="preserve">Prędkość </w:t>
      </w:r>
      <w:r w:rsidRPr="00874356">
        <w:rPr>
          <w:rFonts w:ascii="Arial" w:hAnsi="Arial" w:cs="Arial"/>
          <w:sz w:val="24"/>
          <w:szCs w:val="24"/>
        </w:rPr>
        <w:t xml:space="preserve">filtracji nie większa niż </w:t>
      </w:r>
      <w:r>
        <w:rPr>
          <w:rFonts w:ascii="Arial" w:hAnsi="Arial" w:cs="Arial"/>
          <w:sz w:val="24"/>
          <w:szCs w:val="24"/>
        </w:rPr>
        <w:t>5</w:t>
      </w:r>
      <w:r w:rsidRPr="00874356">
        <w:rPr>
          <w:rFonts w:ascii="Arial" w:hAnsi="Arial" w:cs="Arial"/>
          <w:sz w:val="24"/>
          <w:szCs w:val="24"/>
        </w:rPr>
        <w:t xml:space="preserve">,0 m/h. </w:t>
      </w:r>
    </w:p>
    <w:p w:rsidR="00E22D0A" w:rsidRPr="00A3393E" w:rsidRDefault="00E22D0A" w:rsidP="00E22D0A">
      <w:pPr>
        <w:spacing w:line="360" w:lineRule="auto"/>
        <w:jc w:val="both"/>
        <w:rPr>
          <w:rStyle w:val="CharacterStyle1"/>
          <w:rFonts w:ascii="Arial" w:hAnsi="Arial" w:cs="Arial"/>
        </w:rPr>
      </w:pPr>
    </w:p>
    <w:p w:rsidR="00E22D0A" w:rsidRDefault="00E22D0A" w:rsidP="00E22D0A">
      <w:pPr>
        <w:pStyle w:val="Nagwek3"/>
        <w:spacing w:before="0" w:line="360" w:lineRule="auto"/>
        <w:ind w:firstLine="708"/>
        <w:rPr>
          <w:rStyle w:val="CharacterStyle1"/>
          <w:rFonts w:ascii="Arial" w:hAnsi="Arial" w:cs="Arial"/>
          <w:b/>
          <w:bCs/>
          <w:i/>
          <w:color w:val="000000" w:themeColor="text1"/>
        </w:rPr>
      </w:pPr>
      <w:bookmarkStart w:id="65" w:name="_Toc276461127"/>
      <w:bookmarkStart w:id="66" w:name="_Toc402865817"/>
      <w:bookmarkStart w:id="67" w:name="_Toc8117888"/>
      <w:r w:rsidRPr="007E5E0A">
        <w:rPr>
          <w:rStyle w:val="CharacterStyle1"/>
          <w:rFonts w:ascii="Arial" w:hAnsi="Arial" w:cs="Arial"/>
          <w:b/>
          <w:bCs/>
          <w:i/>
          <w:color w:val="000000" w:themeColor="text1"/>
        </w:rPr>
        <w:t xml:space="preserve">13.3.5. </w:t>
      </w:r>
      <w:bookmarkEnd w:id="65"/>
      <w:bookmarkEnd w:id="66"/>
      <w:r>
        <w:rPr>
          <w:rStyle w:val="CharacterStyle1"/>
          <w:rFonts w:ascii="Arial" w:hAnsi="Arial" w:cs="Arial"/>
          <w:b/>
          <w:bCs/>
          <w:i/>
          <w:color w:val="000000" w:themeColor="text1"/>
        </w:rPr>
        <w:t>Dezynfekcja</w:t>
      </w:r>
      <w:bookmarkEnd w:id="67"/>
    </w:p>
    <w:p w:rsidR="00E22D0A" w:rsidRPr="004805FA" w:rsidRDefault="00E22D0A" w:rsidP="00E22D0A">
      <w:pPr>
        <w:spacing w:line="360" w:lineRule="auto"/>
        <w:jc w:val="both"/>
        <w:rPr>
          <w:rFonts w:ascii="Arial" w:hAnsi="Arial" w:cs="Arial"/>
          <w:position w:val="-10"/>
          <w:sz w:val="24"/>
          <w:szCs w:val="24"/>
        </w:rPr>
      </w:pPr>
      <w:r w:rsidRPr="004805FA">
        <w:rPr>
          <w:rFonts w:ascii="Arial" w:hAnsi="Arial" w:cs="Arial"/>
          <w:sz w:val="24"/>
          <w:szCs w:val="24"/>
        </w:rPr>
        <w:t>Wodę uzdatnioną dezynfekować chlorem w postaci roztworu podchlorynu sodu</w:t>
      </w:r>
      <w:r>
        <w:rPr>
          <w:rFonts w:ascii="Arial" w:hAnsi="Arial" w:cs="Arial"/>
          <w:sz w:val="24"/>
          <w:szCs w:val="24"/>
        </w:rPr>
        <w:t xml:space="preserve"> za pomocą zestawu dozującego sterowanego elektronicznie z przepływomierza</w:t>
      </w:r>
      <w:r w:rsidRPr="004805FA">
        <w:rPr>
          <w:rFonts w:ascii="Arial" w:hAnsi="Arial" w:cs="Arial"/>
          <w:sz w:val="24"/>
          <w:szCs w:val="24"/>
        </w:rPr>
        <w:t xml:space="preserve">. </w:t>
      </w:r>
    </w:p>
    <w:p w:rsidR="00E22D0A" w:rsidRPr="004805FA" w:rsidRDefault="00E22D0A" w:rsidP="00E22D0A">
      <w:pPr>
        <w:spacing w:line="360" w:lineRule="auto"/>
        <w:jc w:val="both"/>
        <w:rPr>
          <w:rFonts w:ascii="Arial" w:hAnsi="Arial" w:cs="Arial"/>
          <w:position w:val="-10"/>
          <w:sz w:val="24"/>
          <w:szCs w:val="24"/>
        </w:rPr>
      </w:pPr>
      <w:r>
        <w:rPr>
          <w:rFonts w:ascii="Arial" w:hAnsi="Arial" w:cs="Arial"/>
          <w:position w:val="-10"/>
          <w:sz w:val="24"/>
          <w:szCs w:val="24"/>
        </w:rPr>
        <w:t xml:space="preserve">W skład zestawu wchodzi: </w:t>
      </w:r>
      <w:r w:rsidRPr="004805FA">
        <w:rPr>
          <w:rFonts w:ascii="Arial" w:hAnsi="Arial" w:cs="Arial"/>
          <w:position w:val="-10"/>
          <w:sz w:val="24"/>
          <w:szCs w:val="24"/>
        </w:rPr>
        <w:t>pompa dozująca</w:t>
      </w:r>
      <w:r>
        <w:rPr>
          <w:rFonts w:ascii="Arial" w:hAnsi="Arial" w:cs="Arial"/>
          <w:position w:val="-10"/>
          <w:sz w:val="24"/>
          <w:szCs w:val="24"/>
        </w:rPr>
        <w:t xml:space="preserve"> ETATRON D.S. typ DLX-MA/MB</w:t>
      </w:r>
      <w:r w:rsidRPr="004805FA">
        <w:rPr>
          <w:rFonts w:ascii="Arial" w:hAnsi="Arial" w:cs="Arial"/>
          <w:position w:val="-10"/>
          <w:sz w:val="24"/>
          <w:szCs w:val="24"/>
        </w:rPr>
        <w:t>;</w:t>
      </w:r>
      <w:r>
        <w:rPr>
          <w:rFonts w:ascii="Arial" w:hAnsi="Arial" w:cs="Arial"/>
          <w:position w:val="-10"/>
          <w:sz w:val="24"/>
          <w:szCs w:val="24"/>
        </w:rPr>
        <w:t xml:space="preserve"> </w:t>
      </w:r>
      <w:r w:rsidRPr="004805FA">
        <w:rPr>
          <w:rFonts w:ascii="Arial" w:hAnsi="Arial" w:cs="Arial"/>
          <w:position w:val="-10"/>
          <w:sz w:val="24"/>
          <w:szCs w:val="24"/>
        </w:rPr>
        <w:t>zbiornik;</w:t>
      </w:r>
      <w:r>
        <w:rPr>
          <w:rFonts w:ascii="Arial" w:hAnsi="Arial" w:cs="Arial"/>
          <w:position w:val="-10"/>
          <w:sz w:val="24"/>
          <w:szCs w:val="24"/>
        </w:rPr>
        <w:t xml:space="preserve"> </w:t>
      </w:r>
      <w:r w:rsidRPr="004805FA">
        <w:rPr>
          <w:rFonts w:ascii="Arial" w:hAnsi="Arial" w:cs="Arial"/>
          <w:position w:val="-10"/>
          <w:sz w:val="24"/>
          <w:szCs w:val="24"/>
        </w:rPr>
        <w:t>linia ssąca; zawór dozujący;</w:t>
      </w:r>
      <w:r>
        <w:rPr>
          <w:rFonts w:ascii="Arial" w:hAnsi="Arial" w:cs="Arial"/>
          <w:position w:val="-10"/>
          <w:sz w:val="24"/>
          <w:szCs w:val="24"/>
        </w:rPr>
        <w:t xml:space="preserve"> </w:t>
      </w:r>
      <w:r w:rsidRPr="004805FA">
        <w:rPr>
          <w:rFonts w:ascii="Arial" w:hAnsi="Arial" w:cs="Arial"/>
          <w:position w:val="-10"/>
          <w:sz w:val="24"/>
          <w:szCs w:val="24"/>
        </w:rPr>
        <w:t>wąż PE</w:t>
      </w:r>
      <w:r>
        <w:rPr>
          <w:rFonts w:ascii="Arial" w:hAnsi="Arial" w:cs="Arial"/>
          <w:position w:val="-10"/>
          <w:sz w:val="24"/>
          <w:szCs w:val="24"/>
        </w:rPr>
        <w:t>.</w:t>
      </w:r>
    </w:p>
    <w:p w:rsidR="00E22D0A" w:rsidRPr="00B918E0" w:rsidRDefault="00E22D0A" w:rsidP="00E22D0A">
      <w:pPr>
        <w:spacing w:line="360" w:lineRule="auto"/>
      </w:pPr>
    </w:p>
    <w:p w:rsidR="00E22D0A" w:rsidRPr="00B918E0" w:rsidRDefault="00E22D0A" w:rsidP="00E22D0A">
      <w:pPr>
        <w:pStyle w:val="Nagwek3"/>
        <w:spacing w:before="0" w:line="360" w:lineRule="auto"/>
        <w:ind w:firstLine="708"/>
        <w:rPr>
          <w:rFonts w:ascii="Arial" w:hAnsi="Arial" w:cs="Arial"/>
          <w:b/>
          <w:bCs/>
          <w:i/>
          <w:color w:val="000000" w:themeColor="text1"/>
        </w:rPr>
      </w:pPr>
      <w:bookmarkStart w:id="68" w:name="_Toc8117889"/>
      <w:r w:rsidRPr="007E5E0A">
        <w:rPr>
          <w:rStyle w:val="CharacterStyle1"/>
          <w:rFonts w:ascii="Arial" w:hAnsi="Arial" w:cs="Arial"/>
          <w:b/>
          <w:bCs/>
          <w:i/>
          <w:color w:val="000000" w:themeColor="text1"/>
        </w:rPr>
        <w:t>13.3.</w:t>
      </w:r>
      <w:r>
        <w:rPr>
          <w:rStyle w:val="CharacterStyle1"/>
          <w:rFonts w:ascii="Arial" w:hAnsi="Arial" w:cs="Arial"/>
          <w:b/>
          <w:bCs/>
          <w:i/>
          <w:color w:val="000000" w:themeColor="text1"/>
        </w:rPr>
        <w:t>6</w:t>
      </w:r>
      <w:r w:rsidRPr="007E5E0A">
        <w:rPr>
          <w:rStyle w:val="CharacterStyle1"/>
          <w:rFonts w:ascii="Arial" w:hAnsi="Arial" w:cs="Arial"/>
          <w:b/>
          <w:bCs/>
          <w:i/>
          <w:color w:val="000000" w:themeColor="text1"/>
        </w:rPr>
        <w:t>. Zbiornik retencyjny</w:t>
      </w:r>
      <w:bookmarkEnd w:id="68"/>
    </w:p>
    <w:p w:rsidR="00E22D0A" w:rsidRPr="004F68D9" w:rsidRDefault="00E22D0A" w:rsidP="00E22D0A">
      <w:pPr>
        <w:pStyle w:val="Style1"/>
        <w:spacing w:line="360" w:lineRule="auto"/>
        <w:jc w:val="both"/>
        <w:rPr>
          <w:rFonts w:ascii="Arial" w:hAnsi="Arial" w:cs="Arial"/>
          <w:sz w:val="24"/>
          <w:szCs w:val="24"/>
        </w:rPr>
      </w:pPr>
      <w:r>
        <w:rPr>
          <w:rFonts w:ascii="Arial" w:hAnsi="Arial" w:cs="Arial"/>
          <w:sz w:val="24"/>
          <w:szCs w:val="24"/>
        </w:rPr>
        <w:t>Wo</w:t>
      </w:r>
      <w:r w:rsidRPr="003C47D3">
        <w:rPr>
          <w:rFonts w:ascii="Arial" w:hAnsi="Arial" w:cs="Arial"/>
          <w:sz w:val="24"/>
          <w:szCs w:val="24"/>
        </w:rPr>
        <w:t xml:space="preserve">da uzdatniona </w:t>
      </w:r>
      <w:r>
        <w:rPr>
          <w:rFonts w:ascii="Arial" w:hAnsi="Arial" w:cs="Arial"/>
          <w:sz w:val="24"/>
          <w:szCs w:val="24"/>
        </w:rPr>
        <w:t xml:space="preserve">jest </w:t>
      </w:r>
      <w:r w:rsidRPr="003C47D3">
        <w:rPr>
          <w:rFonts w:ascii="Arial" w:hAnsi="Arial" w:cs="Arial"/>
          <w:sz w:val="24"/>
          <w:szCs w:val="24"/>
        </w:rPr>
        <w:t xml:space="preserve">kierowana do </w:t>
      </w:r>
      <w:r>
        <w:rPr>
          <w:rFonts w:ascii="Arial" w:hAnsi="Arial" w:cs="Arial"/>
          <w:sz w:val="24"/>
          <w:szCs w:val="24"/>
        </w:rPr>
        <w:t>zbiornika retencyjnego o pojemności V = 150 m</w:t>
      </w:r>
      <w:r>
        <w:rPr>
          <w:rFonts w:ascii="Arial" w:hAnsi="Arial" w:cs="Arial"/>
          <w:sz w:val="24"/>
          <w:szCs w:val="24"/>
          <w:vertAlign w:val="superscript"/>
        </w:rPr>
        <w:t>3</w:t>
      </w:r>
      <w:r>
        <w:rPr>
          <w:rFonts w:ascii="Arial" w:hAnsi="Arial" w:cs="Arial"/>
          <w:sz w:val="24"/>
          <w:szCs w:val="24"/>
        </w:rPr>
        <w:t>.</w:t>
      </w:r>
    </w:p>
    <w:p w:rsidR="00E22D0A" w:rsidRDefault="00E22D0A" w:rsidP="00E22D0A">
      <w:pPr>
        <w:spacing w:line="360" w:lineRule="auto"/>
        <w:jc w:val="both"/>
        <w:rPr>
          <w:rFonts w:ascii="Arial" w:hAnsi="Arial" w:cs="Arial"/>
          <w:sz w:val="24"/>
          <w:szCs w:val="24"/>
        </w:rPr>
      </w:pPr>
      <w:r w:rsidRPr="00F07F11">
        <w:rPr>
          <w:rFonts w:ascii="Arial" w:hAnsi="Arial" w:cs="Arial"/>
          <w:sz w:val="24"/>
          <w:szCs w:val="24"/>
        </w:rPr>
        <w:t xml:space="preserve">Jest to zbiornik jednokomorowy w kształcie walca wykonany ze stali węglowej z płaskim dnem. </w:t>
      </w:r>
    </w:p>
    <w:p w:rsidR="00E22D0A" w:rsidRPr="00A3393E" w:rsidRDefault="00E22D0A" w:rsidP="00E22D0A">
      <w:pPr>
        <w:spacing w:line="360" w:lineRule="auto"/>
        <w:jc w:val="both"/>
        <w:rPr>
          <w:rStyle w:val="CharacterStyle1"/>
          <w:rFonts w:ascii="Arial" w:hAnsi="Arial" w:cs="Arial"/>
        </w:rPr>
      </w:pPr>
    </w:p>
    <w:p w:rsidR="00E22D0A" w:rsidRPr="00A3393E" w:rsidRDefault="00E22D0A" w:rsidP="00E22D0A">
      <w:pPr>
        <w:pStyle w:val="Nagwek3"/>
        <w:spacing w:before="0" w:line="360" w:lineRule="auto"/>
        <w:ind w:firstLine="357"/>
        <w:rPr>
          <w:rStyle w:val="CharacterStyle1"/>
          <w:rFonts w:ascii="Arial" w:hAnsi="Arial" w:cs="Arial"/>
          <w:b/>
          <w:bCs/>
          <w:i/>
          <w:color w:val="000000" w:themeColor="text1"/>
        </w:rPr>
      </w:pPr>
      <w:bookmarkStart w:id="69" w:name="_Toc276461128"/>
      <w:bookmarkStart w:id="70" w:name="_Toc402865818"/>
      <w:bookmarkStart w:id="71" w:name="_Toc8117890"/>
      <w:r w:rsidRPr="00A3393E">
        <w:rPr>
          <w:rStyle w:val="CharacterStyle1"/>
          <w:rFonts w:ascii="Arial" w:hAnsi="Arial" w:cs="Arial"/>
          <w:b/>
          <w:bCs/>
          <w:i/>
          <w:color w:val="000000" w:themeColor="text1"/>
        </w:rPr>
        <w:t>13.3.</w:t>
      </w:r>
      <w:r>
        <w:rPr>
          <w:rStyle w:val="CharacterStyle1"/>
          <w:rFonts w:ascii="Arial" w:hAnsi="Arial" w:cs="Arial"/>
          <w:b/>
          <w:bCs/>
          <w:i/>
          <w:color w:val="000000" w:themeColor="text1"/>
        </w:rPr>
        <w:t>7</w:t>
      </w:r>
      <w:r w:rsidRPr="00A3393E">
        <w:rPr>
          <w:rStyle w:val="CharacterStyle1"/>
          <w:rFonts w:ascii="Arial" w:hAnsi="Arial" w:cs="Arial"/>
          <w:b/>
          <w:bCs/>
          <w:i/>
          <w:color w:val="000000" w:themeColor="text1"/>
        </w:rPr>
        <w:t>. Pompownia II°</w:t>
      </w:r>
      <w:bookmarkEnd w:id="69"/>
      <w:bookmarkEnd w:id="70"/>
      <w:bookmarkEnd w:id="71"/>
    </w:p>
    <w:p w:rsidR="00E22D0A" w:rsidRDefault="00E22D0A" w:rsidP="00E22D0A">
      <w:pPr>
        <w:pStyle w:val="tekst"/>
        <w:spacing w:line="360" w:lineRule="auto"/>
        <w:rPr>
          <w:szCs w:val="24"/>
        </w:rPr>
      </w:pPr>
      <w:r w:rsidRPr="00A3393E">
        <w:rPr>
          <w:color w:val="000000" w:themeColor="text1"/>
          <w:szCs w:val="24"/>
        </w:rPr>
        <w:t xml:space="preserve">Jako pompownia II° służy zestaw </w:t>
      </w:r>
      <w:r>
        <w:rPr>
          <w:color w:val="000000" w:themeColor="text1"/>
          <w:szCs w:val="24"/>
        </w:rPr>
        <w:t>pompowy</w:t>
      </w:r>
      <w:r w:rsidRPr="00A3393E">
        <w:rPr>
          <w:color w:val="000000" w:themeColor="text1"/>
          <w:szCs w:val="24"/>
        </w:rPr>
        <w:t xml:space="preserve"> </w:t>
      </w:r>
      <w:r>
        <w:t>o wydajności maksymalnego godzinowego rozbioru i utrzymujący zadane ciśnienie w sieci i  wydajność uwzględniającej przeciwpożarowe zaopatrzenie w wodę.</w:t>
      </w:r>
      <w:r w:rsidRPr="00A3393E">
        <w:rPr>
          <w:szCs w:val="24"/>
        </w:rPr>
        <w:t xml:space="preserve"> </w:t>
      </w:r>
      <w:r>
        <w:rPr>
          <w:szCs w:val="24"/>
        </w:rPr>
        <w:t>Parametry zestawu hydroforowego:</w:t>
      </w:r>
    </w:p>
    <w:p w:rsidR="00E22D0A" w:rsidRDefault="00E22D0A" w:rsidP="00E22D0A">
      <w:pPr>
        <w:pStyle w:val="tekst"/>
        <w:numPr>
          <w:ilvl w:val="0"/>
          <w:numId w:val="21"/>
        </w:numPr>
        <w:spacing w:line="360" w:lineRule="auto"/>
        <w:rPr>
          <w:szCs w:val="24"/>
        </w:rPr>
      </w:pPr>
      <w:r>
        <w:rPr>
          <w:szCs w:val="24"/>
        </w:rPr>
        <w:t>ilość pomp: 5;</w:t>
      </w:r>
    </w:p>
    <w:p w:rsidR="00E22D0A" w:rsidRDefault="00E22D0A" w:rsidP="00E22D0A">
      <w:pPr>
        <w:pStyle w:val="tekst"/>
        <w:numPr>
          <w:ilvl w:val="0"/>
          <w:numId w:val="21"/>
        </w:numPr>
        <w:spacing w:line="360" w:lineRule="auto"/>
        <w:rPr>
          <w:szCs w:val="24"/>
        </w:rPr>
      </w:pPr>
      <w:r>
        <w:rPr>
          <w:szCs w:val="24"/>
        </w:rPr>
        <w:t>typ: GRUNDFOS typ CR20-05 A_F-A-E HQQE</w:t>
      </w:r>
    </w:p>
    <w:p w:rsidR="00E22D0A" w:rsidRDefault="00E22D0A" w:rsidP="00E22D0A">
      <w:pPr>
        <w:pStyle w:val="tekst"/>
        <w:numPr>
          <w:ilvl w:val="0"/>
          <w:numId w:val="21"/>
        </w:numPr>
        <w:spacing w:line="360" w:lineRule="auto"/>
        <w:rPr>
          <w:szCs w:val="24"/>
        </w:rPr>
      </w:pPr>
      <w:r>
        <w:rPr>
          <w:szCs w:val="24"/>
        </w:rPr>
        <w:t>moc nominalna pompy: P2 = 4,0 kW;</w:t>
      </w:r>
    </w:p>
    <w:p w:rsidR="00E22D0A" w:rsidRDefault="00E22D0A" w:rsidP="00E22D0A">
      <w:pPr>
        <w:pStyle w:val="tekst"/>
        <w:numPr>
          <w:ilvl w:val="0"/>
          <w:numId w:val="21"/>
        </w:numPr>
        <w:spacing w:line="360" w:lineRule="auto"/>
        <w:rPr>
          <w:szCs w:val="24"/>
        </w:rPr>
      </w:pPr>
      <w:r>
        <w:rPr>
          <w:szCs w:val="24"/>
        </w:rPr>
        <w:t>wydajność pojedynczej pompy: 21 m</w:t>
      </w:r>
      <w:r>
        <w:rPr>
          <w:szCs w:val="24"/>
          <w:vertAlign w:val="superscript"/>
        </w:rPr>
        <w:t>3</w:t>
      </w:r>
      <w:r>
        <w:rPr>
          <w:szCs w:val="24"/>
        </w:rPr>
        <w:t>/h</w:t>
      </w:r>
      <w:r w:rsidRPr="00A3393E">
        <w:rPr>
          <w:szCs w:val="24"/>
        </w:rPr>
        <w:t>;</w:t>
      </w:r>
    </w:p>
    <w:p w:rsidR="00E22D0A" w:rsidRDefault="00E22D0A" w:rsidP="00E22D0A">
      <w:pPr>
        <w:pStyle w:val="tekst"/>
        <w:numPr>
          <w:ilvl w:val="0"/>
          <w:numId w:val="21"/>
        </w:numPr>
        <w:spacing w:line="360" w:lineRule="auto"/>
        <w:rPr>
          <w:szCs w:val="24"/>
        </w:rPr>
      </w:pPr>
      <w:r>
        <w:rPr>
          <w:szCs w:val="24"/>
        </w:rPr>
        <w:lastRenderedPageBreak/>
        <w:t>wysokość podnoszenia: 73,4 m,</w:t>
      </w:r>
    </w:p>
    <w:p w:rsidR="00E22D0A" w:rsidRDefault="00E22D0A" w:rsidP="00E22D0A">
      <w:pPr>
        <w:pStyle w:val="Tekstpodstawowy"/>
        <w:ind w:firstLine="708"/>
        <w:jc w:val="both"/>
        <w:rPr>
          <w:rFonts w:cs="Arial"/>
          <w:szCs w:val="24"/>
        </w:rPr>
      </w:pPr>
      <w:r>
        <w:rPr>
          <w:rFonts w:cs="Arial"/>
          <w:szCs w:val="24"/>
        </w:rPr>
        <w:t>Schemat technologiczny SUW zawiera zał. nr 8.</w:t>
      </w:r>
    </w:p>
    <w:p w:rsidR="00E22D0A" w:rsidRDefault="00E22D0A" w:rsidP="00E22D0A">
      <w:pPr>
        <w:pStyle w:val="Tekstpodstawowy"/>
        <w:ind w:firstLine="708"/>
        <w:jc w:val="both"/>
        <w:rPr>
          <w:rFonts w:cs="Arial"/>
          <w:szCs w:val="24"/>
        </w:rPr>
      </w:pPr>
      <w:r w:rsidRPr="007B240D">
        <w:rPr>
          <w:rFonts w:cs="Arial"/>
          <w:szCs w:val="24"/>
        </w:rPr>
        <w:t xml:space="preserve">Zastosowana technologia uzdatniania wody na ujęciu wód podziemnych w </w:t>
      </w:r>
      <w:r>
        <w:rPr>
          <w:rFonts w:cs="Arial"/>
          <w:szCs w:val="24"/>
        </w:rPr>
        <w:t xml:space="preserve">Gowarzewie spełnia swoje zadanie, zgodnie z </w:t>
      </w:r>
      <w:r w:rsidRPr="007B240D">
        <w:rPr>
          <w:rFonts w:cs="Arial"/>
          <w:szCs w:val="24"/>
        </w:rPr>
        <w:t>wymagani</w:t>
      </w:r>
      <w:r>
        <w:rPr>
          <w:rFonts w:cs="Arial"/>
          <w:szCs w:val="24"/>
        </w:rPr>
        <w:t>ami</w:t>
      </w:r>
      <w:r w:rsidRPr="007B240D">
        <w:rPr>
          <w:rFonts w:cs="Arial"/>
          <w:szCs w:val="24"/>
        </w:rPr>
        <w:t xml:space="preserve"> fizyko – chemicznym i bakteriologicznym, jakie winna spełniać woda przeznaczona do spożycia przez ludzi zgodnie z Rozporządzeniem Ministra Zdro</w:t>
      </w:r>
      <w:r>
        <w:rPr>
          <w:rFonts w:cs="Arial"/>
          <w:szCs w:val="24"/>
        </w:rPr>
        <w:t>wia z dnia 7 grudnia 2017 r. w sprawie jakości wody przeznaczonej do spożycia (Dz. U. z 2017 r. poz. 2294).</w:t>
      </w:r>
    </w:p>
    <w:p w:rsidR="00E22D0A" w:rsidRPr="007B3039" w:rsidRDefault="00E22D0A" w:rsidP="00E22D0A">
      <w:pPr>
        <w:pStyle w:val="Tekstpodstawowy"/>
        <w:ind w:firstLine="708"/>
        <w:jc w:val="both"/>
        <w:rPr>
          <w:rStyle w:val="CharacterStyle1"/>
          <w:color w:val="000000"/>
        </w:rPr>
      </w:pPr>
    </w:p>
    <w:p w:rsidR="00E22D0A" w:rsidRPr="00D943F9" w:rsidRDefault="00E22D0A" w:rsidP="00E22D0A">
      <w:pPr>
        <w:pStyle w:val="Nagwek3"/>
        <w:spacing w:before="0" w:line="360" w:lineRule="auto"/>
        <w:ind w:firstLine="708"/>
        <w:rPr>
          <w:rStyle w:val="CharacterStyle1"/>
          <w:rFonts w:ascii="Arial" w:hAnsi="Arial" w:cs="Arial"/>
          <w:b/>
          <w:bCs/>
          <w:i/>
          <w:color w:val="000000" w:themeColor="text1"/>
        </w:rPr>
      </w:pPr>
      <w:bookmarkStart w:id="72" w:name="_Toc8117891"/>
      <w:r w:rsidRPr="00D943F9">
        <w:rPr>
          <w:rStyle w:val="CharacterStyle1"/>
          <w:rFonts w:ascii="Arial" w:hAnsi="Arial" w:cs="Arial"/>
          <w:b/>
          <w:bCs/>
          <w:i/>
          <w:color w:val="000000" w:themeColor="text1"/>
        </w:rPr>
        <w:t>13.3.8. Pompa płuczna</w:t>
      </w:r>
      <w:bookmarkEnd w:id="72"/>
    </w:p>
    <w:p w:rsidR="00E22D0A" w:rsidRDefault="00E22D0A" w:rsidP="00E22D0A">
      <w:pPr>
        <w:rPr>
          <w:rFonts w:ascii="Arial" w:hAnsi="Arial" w:cs="Arial"/>
          <w:sz w:val="24"/>
          <w:szCs w:val="24"/>
        </w:rPr>
      </w:pPr>
      <w:r w:rsidRPr="00D943F9">
        <w:rPr>
          <w:rFonts w:ascii="Arial" w:hAnsi="Arial" w:cs="Arial"/>
          <w:sz w:val="24"/>
          <w:szCs w:val="24"/>
        </w:rPr>
        <w:t>Do płukania filtrów służy pompa płuczna GRUDFOS typ TP100-130/4.</w:t>
      </w:r>
    </w:p>
    <w:p w:rsidR="00E22D0A" w:rsidRPr="00D943F9" w:rsidRDefault="00E22D0A" w:rsidP="00E22D0A">
      <w:pPr>
        <w:rPr>
          <w:rFonts w:ascii="Arial" w:hAnsi="Arial" w:cs="Arial"/>
          <w:sz w:val="24"/>
          <w:szCs w:val="24"/>
        </w:rPr>
      </w:pPr>
    </w:p>
    <w:p w:rsidR="00E22D0A" w:rsidRPr="00D943F9" w:rsidRDefault="00E22D0A" w:rsidP="00E22D0A"/>
    <w:p w:rsidR="00E22D0A" w:rsidRPr="008164D0" w:rsidRDefault="00E22D0A" w:rsidP="00E22D0A">
      <w:pPr>
        <w:pStyle w:val="Nagwek3"/>
        <w:spacing w:before="0" w:line="360" w:lineRule="auto"/>
        <w:ind w:firstLine="708"/>
        <w:rPr>
          <w:rStyle w:val="CharacterStyle1"/>
          <w:rFonts w:ascii="Arial" w:hAnsi="Arial" w:cs="Arial"/>
          <w:b/>
          <w:bCs/>
          <w:i/>
          <w:color w:val="000000" w:themeColor="text1"/>
        </w:rPr>
      </w:pPr>
      <w:bookmarkStart w:id="73" w:name="_Toc8117892"/>
      <w:r>
        <w:rPr>
          <w:rStyle w:val="CharacterStyle1"/>
          <w:rFonts w:ascii="Arial" w:hAnsi="Arial" w:cs="Arial"/>
          <w:b/>
          <w:bCs/>
          <w:i/>
          <w:color w:val="000000" w:themeColor="text1"/>
        </w:rPr>
        <w:t xml:space="preserve">13.3.9. </w:t>
      </w:r>
      <w:r w:rsidRPr="008164D0">
        <w:rPr>
          <w:rStyle w:val="CharacterStyle1"/>
          <w:rFonts w:ascii="Arial" w:hAnsi="Arial" w:cs="Arial"/>
          <w:b/>
          <w:bCs/>
          <w:i/>
          <w:color w:val="000000" w:themeColor="text1"/>
        </w:rPr>
        <w:t>Rurociągi i armatura</w:t>
      </w:r>
      <w:bookmarkEnd w:id="73"/>
    </w:p>
    <w:p w:rsidR="00E22D0A" w:rsidRPr="003235F6" w:rsidRDefault="00E22D0A" w:rsidP="00E22D0A">
      <w:pPr>
        <w:pStyle w:val="Style2"/>
        <w:spacing w:line="360" w:lineRule="auto"/>
        <w:ind w:left="0"/>
        <w:jc w:val="both"/>
        <w:rPr>
          <w:rStyle w:val="CharacterStyle1"/>
          <w:rFonts w:ascii="Arial" w:hAnsi="Arial" w:cs="Arial"/>
          <w:spacing w:val="-2"/>
        </w:rPr>
      </w:pPr>
      <w:r w:rsidRPr="003235F6">
        <w:rPr>
          <w:rStyle w:val="CharacterStyle1"/>
          <w:rFonts w:ascii="Arial" w:hAnsi="Arial" w:cs="Arial"/>
          <w:spacing w:val="-2"/>
        </w:rPr>
        <w:t xml:space="preserve">Orurowanie filtrów i rurociągi wewnątrz stacji – z rur i kształtek Ø </w:t>
      </w:r>
      <w:r>
        <w:rPr>
          <w:rStyle w:val="CharacterStyle1"/>
          <w:rFonts w:ascii="Arial" w:hAnsi="Arial" w:cs="Arial"/>
          <w:spacing w:val="-2"/>
        </w:rPr>
        <w:t>8</w:t>
      </w:r>
      <w:r w:rsidRPr="003235F6">
        <w:rPr>
          <w:rStyle w:val="CharacterStyle1"/>
          <w:rFonts w:ascii="Arial" w:hAnsi="Arial" w:cs="Arial"/>
          <w:spacing w:val="-2"/>
        </w:rPr>
        <w:t>0 – 1</w:t>
      </w:r>
      <w:r>
        <w:rPr>
          <w:rStyle w:val="CharacterStyle1"/>
          <w:rFonts w:ascii="Arial" w:hAnsi="Arial" w:cs="Arial"/>
          <w:spacing w:val="-2"/>
        </w:rPr>
        <w:t>6</w:t>
      </w:r>
      <w:r w:rsidRPr="003235F6">
        <w:rPr>
          <w:rStyle w:val="CharacterStyle1"/>
          <w:rFonts w:ascii="Arial" w:hAnsi="Arial" w:cs="Arial"/>
          <w:spacing w:val="-2"/>
        </w:rPr>
        <w:t>0 mm. Armatura:</w:t>
      </w:r>
    </w:p>
    <w:p w:rsidR="00E22D0A" w:rsidRPr="003235F6" w:rsidRDefault="00E22D0A" w:rsidP="00E22D0A">
      <w:pPr>
        <w:pStyle w:val="Style2"/>
        <w:numPr>
          <w:ilvl w:val="0"/>
          <w:numId w:val="20"/>
        </w:numPr>
        <w:spacing w:line="360" w:lineRule="auto"/>
        <w:jc w:val="both"/>
        <w:rPr>
          <w:rStyle w:val="CharacterStyle1"/>
          <w:rFonts w:ascii="Arial" w:hAnsi="Arial" w:cs="Arial"/>
          <w:spacing w:val="-1"/>
        </w:rPr>
      </w:pPr>
      <w:r w:rsidRPr="003235F6">
        <w:rPr>
          <w:rStyle w:val="CharacterStyle1"/>
          <w:rFonts w:ascii="Arial" w:hAnsi="Arial" w:cs="Arial"/>
          <w:spacing w:val="-2"/>
        </w:rPr>
        <w:t>przepustnice motylkowe,</w:t>
      </w:r>
    </w:p>
    <w:p w:rsidR="00E22D0A" w:rsidRPr="003235F6" w:rsidRDefault="00E22D0A" w:rsidP="00E22D0A">
      <w:pPr>
        <w:pStyle w:val="Style2"/>
        <w:numPr>
          <w:ilvl w:val="0"/>
          <w:numId w:val="20"/>
        </w:numPr>
        <w:spacing w:line="360" w:lineRule="auto"/>
        <w:jc w:val="both"/>
        <w:rPr>
          <w:rStyle w:val="CharacterStyle1"/>
          <w:rFonts w:ascii="Arial" w:hAnsi="Arial" w:cs="Arial"/>
          <w:spacing w:val="-1"/>
        </w:rPr>
      </w:pPr>
      <w:r w:rsidRPr="003235F6">
        <w:rPr>
          <w:rStyle w:val="CharacterStyle1"/>
          <w:rFonts w:ascii="Arial" w:hAnsi="Arial" w:cs="Arial"/>
          <w:spacing w:val="-2"/>
        </w:rPr>
        <w:t>zawory zwrotne międzykołnierzowe, klapowe,</w:t>
      </w:r>
    </w:p>
    <w:p w:rsidR="00E22D0A" w:rsidRPr="003235F6" w:rsidRDefault="00E22D0A" w:rsidP="00E22D0A">
      <w:pPr>
        <w:pStyle w:val="Style2"/>
        <w:numPr>
          <w:ilvl w:val="0"/>
          <w:numId w:val="20"/>
        </w:numPr>
        <w:spacing w:line="360" w:lineRule="auto"/>
        <w:jc w:val="both"/>
        <w:rPr>
          <w:rStyle w:val="CharacterStyle1"/>
          <w:rFonts w:ascii="Arial" w:hAnsi="Arial" w:cs="Arial"/>
          <w:spacing w:val="-1"/>
        </w:rPr>
      </w:pPr>
      <w:r w:rsidRPr="003235F6">
        <w:rPr>
          <w:rStyle w:val="CharacterStyle1"/>
          <w:rFonts w:ascii="Arial" w:hAnsi="Arial" w:cs="Arial"/>
          <w:spacing w:val="-2"/>
        </w:rPr>
        <w:t>zawory elektromagnetyczne.</w:t>
      </w:r>
    </w:p>
    <w:p w:rsidR="00E22D0A" w:rsidRDefault="00E22D0A" w:rsidP="00E22D0A">
      <w:pPr>
        <w:pStyle w:val="Akapitzlist"/>
      </w:pPr>
    </w:p>
    <w:p w:rsidR="00E22D0A" w:rsidRPr="00B657FB" w:rsidRDefault="00E22D0A" w:rsidP="00E22D0A"/>
    <w:p w:rsidR="00E22D0A" w:rsidRDefault="00E22D0A" w:rsidP="00E22D0A">
      <w:pPr>
        <w:pStyle w:val="Nagwek1"/>
        <w:numPr>
          <w:ilvl w:val="0"/>
          <w:numId w:val="27"/>
        </w:numPr>
        <w:spacing w:line="240" w:lineRule="auto"/>
        <w:ind w:left="482" w:hanging="482"/>
        <w:jc w:val="both"/>
      </w:pPr>
      <w:bookmarkStart w:id="74" w:name="_Toc8117893"/>
      <w:r>
        <w:t>OKREŚLENIE RODZAJU URZĄDZEŃ SŁUŻĄCYCH DO POMIARU POBORU WÓD</w:t>
      </w:r>
      <w:bookmarkEnd w:id="74"/>
    </w:p>
    <w:p w:rsidR="00E22D0A" w:rsidRPr="001128A4" w:rsidRDefault="00E22D0A" w:rsidP="00E22D0A">
      <w:pPr>
        <w:pStyle w:val="Akapitzlist"/>
        <w:spacing w:line="360" w:lineRule="auto"/>
        <w:rPr>
          <w:rFonts w:ascii="Arial" w:hAnsi="Arial" w:cs="Arial"/>
          <w:sz w:val="24"/>
          <w:szCs w:val="24"/>
        </w:rPr>
      </w:pPr>
    </w:p>
    <w:p w:rsidR="00E22D0A" w:rsidRPr="00D54EBF" w:rsidRDefault="00E22D0A" w:rsidP="00E22D0A">
      <w:pPr>
        <w:pStyle w:val="Tekstpodstawowy2"/>
        <w:spacing w:after="0" w:line="360" w:lineRule="auto"/>
        <w:jc w:val="both"/>
        <w:rPr>
          <w:rFonts w:ascii="Arial" w:hAnsi="Arial" w:cs="Arial"/>
          <w:b/>
          <w:sz w:val="24"/>
          <w:szCs w:val="24"/>
        </w:rPr>
      </w:pPr>
      <w:r w:rsidRPr="00D54EBF">
        <w:rPr>
          <w:rFonts w:ascii="Arial" w:hAnsi="Arial" w:cs="Arial"/>
          <w:sz w:val="24"/>
          <w:szCs w:val="24"/>
        </w:rPr>
        <w:t>Jako urządzenie pomiarowe służ</w:t>
      </w:r>
      <w:r>
        <w:rPr>
          <w:rFonts w:ascii="Arial" w:hAnsi="Arial" w:cs="Arial"/>
          <w:sz w:val="24"/>
          <w:szCs w:val="24"/>
        </w:rPr>
        <w:t>ą</w:t>
      </w:r>
      <w:r w:rsidRPr="00D54EBF">
        <w:rPr>
          <w:rFonts w:ascii="Arial" w:hAnsi="Arial" w:cs="Arial"/>
          <w:sz w:val="24"/>
          <w:szCs w:val="24"/>
        </w:rPr>
        <w:t>:</w:t>
      </w:r>
    </w:p>
    <w:p w:rsidR="00E22D0A" w:rsidRPr="00424678" w:rsidRDefault="00E22D0A" w:rsidP="00E22D0A">
      <w:pPr>
        <w:pStyle w:val="Tekstpodstawowy2"/>
        <w:numPr>
          <w:ilvl w:val="0"/>
          <w:numId w:val="6"/>
        </w:numPr>
        <w:spacing w:after="0" w:line="360" w:lineRule="auto"/>
        <w:jc w:val="both"/>
        <w:rPr>
          <w:rStyle w:val="CharacterStyle1"/>
          <w:rFonts w:ascii="Arial" w:hAnsi="Arial" w:cs="Arial"/>
          <w:b/>
          <w:color w:val="000000"/>
        </w:rPr>
      </w:pPr>
      <w:r w:rsidRPr="00424678">
        <w:rPr>
          <w:rStyle w:val="CharacterStyle1"/>
          <w:rFonts w:ascii="Arial" w:hAnsi="Arial" w:cs="Arial"/>
        </w:rPr>
        <w:t xml:space="preserve">woda surowa – wodomierz </w:t>
      </w:r>
      <w:r w:rsidR="00424678" w:rsidRPr="00424678">
        <w:rPr>
          <w:rStyle w:val="CharacterStyle1"/>
          <w:rFonts w:ascii="Arial" w:hAnsi="Arial" w:cs="Arial"/>
        </w:rPr>
        <w:t>wody surowej DN10</w:t>
      </w:r>
      <w:r w:rsidRPr="00424678">
        <w:rPr>
          <w:rStyle w:val="CharacterStyle1"/>
          <w:rFonts w:ascii="Arial" w:hAnsi="Arial" w:cs="Arial"/>
        </w:rPr>
        <w:t>0 w obudowie studni nr 1</w:t>
      </w:r>
      <w:r w:rsidR="00424678" w:rsidRPr="00424678">
        <w:rPr>
          <w:rStyle w:val="CharacterStyle1"/>
          <w:rFonts w:ascii="Arial" w:hAnsi="Arial" w:cs="Arial"/>
        </w:rPr>
        <w:t>M</w:t>
      </w:r>
      <w:r w:rsidRPr="00424678">
        <w:rPr>
          <w:rStyle w:val="CharacterStyle1"/>
          <w:rFonts w:ascii="Arial" w:hAnsi="Arial" w:cs="Arial"/>
        </w:rPr>
        <w:t xml:space="preserve"> – 1 szt.,</w:t>
      </w:r>
    </w:p>
    <w:p w:rsidR="00424678" w:rsidRDefault="00424678" w:rsidP="00E22D0A">
      <w:pPr>
        <w:pStyle w:val="Akapitzlist"/>
        <w:numPr>
          <w:ilvl w:val="0"/>
          <w:numId w:val="6"/>
        </w:numPr>
        <w:spacing w:line="360" w:lineRule="auto"/>
        <w:ind w:left="777" w:hanging="357"/>
        <w:jc w:val="both"/>
        <w:rPr>
          <w:rFonts w:ascii="Arial" w:hAnsi="Arial" w:cs="Arial"/>
          <w:color w:val="000000" w:themeColor="text1"/>
          <w:sz w:val="24"/>
          <w:szCs w:val="24"/>
        </w:rPr>
      </w:pPr>
      <w:r w:rsidRPr="00424678">
        <w:rPr>
          <w:rFonts w:ascii="Arial" w:hAnsi="Arial" w:cs="Arial"/>
          <w:color w:val="000000" w:themeColor="text1"/>
          <w:sz w:val="24"/>
          <w:szCs w:val="24"/>
        </w:rPr>
        <w:t xml:space="preserve">woda uzdatniona – wodomierz typ MWN – 100 NK – 1 szt. </w:t>
      </w:r>
    </w:p>
    <w:p w:rsidR="002C0ABF" w:rsidRDefault="002C0ABF" w:rsidP="002C0ABF">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Schemat rozmieszczenia urządzeń pomiarowy zawiera zał. nr 14.</w:t>
      </w:r>
    </w:p>
    <w:p w:rsidR="002C0ABF" w:rsidRPr="002C0ABF" w:rsidRDefault="002C0ABF" w:rsidP="002C0ABF">
      <w:pPr>
        <w:spacing w:line="360" w:lineRule="auto"/>
        <w:jc w:val="both"/>
        <w:rPr>
          <w:rFonts w:ascii="Arial" w:hAnsi="Arial" w:cs="Arial"/>
          <w:color w:val="000000" w:themeColor="text1"/>
          <w:sz w:val="24"/>
          <w:szCs w:val="24"/>
        </w:rPr>
      </w:pPr>
    </w:p>
    <w:p w:rsidR="00E22D0A" w:rsidRDefault="00E22D0A" w:rsidP="00E22D0A">
      <w:pPr>
        <w:pStyle w:val="Nagwek1"/>
        <w:numPr>
          <w:ilvl w:val="0"/>
          <w:numId w:val="27"/>
        </w:numPr>
        <w:spacing w:line="240" w:lineRule="auto"/>
        <w:ind w:left="482" w:hanging="482"/>
        <w:jc w:val="both"/>
      </w:pPr>
      <w:bookmarkStart w:id="75" w:name="_Toc8117894"/>
      <w:r>
        <w:t>OKREŚLENIE ZAKRESU I CZĘSTOTLIWOŚCI WYKONYWANIA WYMAGANYCH ANALIZ POBIERANEJ WODY</w:t>
      </w:r>
      <w:bookmarkEnd w:id="75"/>
    </w:p>
    <w:p w:rsidR="00E22D0A" w:rsidRDefault="00E22D0A" w:rsidP="00E22D0A">
      <w:pPr>
        <w:spacing w:line="360" w:lineRule="auto"/>
        <w:jc w:val="both"/>
      </w:pPr>
    </w:p>
    <w:p w:rsidR="00E22D0A" w:rsidRPr="00FA1D34" w:rsidRDefault="00E22D0A" w:rsidP="00E22D0A">
      <w:pPr>
        <w:spacing w:line="360" w:lineRule="auto"/>
        <w:ind w:firstLine="480"/>
        <w:jc w:val="both"/>
        <w:rPr>
          <w:rFonts w:ascii="Arial" w:hAnsi="Arial" w:cs="Arial"/>
          <w:sz w:val="24"/>
          <w:szCs w:val="24"/>
          <w:u w:val="single"/>
        </w:rPr>
      </w:pPr>
      <w:r w:rsidRPr="00FA1D34">
        <w:rPr>
          <w:rFonts w:ascii="Arial" w:hAnsi="Arial" w:cs="Arial"/>
          <w:sz w:val="24"/>
          <w:szCs w:val="24"/>
          <w:u w:val="single"/>
        </w:rPr>
        <w:t>Woda uzdatniona</w:t>
      </w:r>
    </w:p>
    <w:p w:rsidR="00E22D0A" w:rsidRPr="00FA1D34" w:rsidRDefault="00E22D0A" w:rsidP="00E22D0A">
      <w:pPr>
        <w:spacing w:line="360" w:lineRule="auto"/>
        <w:ind w:firstLine="708"/>
        <w:jc w:val="both"/>
        <w:rPr>
          <w:rFonts w:ascii="Arial" w:hAnsi="Arial" w:cs="Arial"/>
          <w:sz w:val="24"/>
          <w:szCs w:val="24"/>
        </w:rPr>
      </w:pPr>
      <w:r w:rsidRPr="00FA1D34">
        <w:rPr>
          <w:rFonts w:ascii="Arial" w:hAnsi="Arial" w:cs="Arial"/>
          <w:sz w:val="24"/>
          <w:szCs w:val="24"/>
        </w:rPr>
        <w:t>Zgodnie z ustawą o zbiorowym zaopatrzeniu w wodę i zbiorowym odprowadzenie ścieków</w:t>
      </w:r>
      <w:r>
        <w:rPr>
          <w:rFonts w:ascii="Arial" w:hAnsi="Arial" w:cs="Arial"/>
          <w:sz w:val="24"/>
          <w:szCs w:val="24"/>
        </w:rPr>
        <w:t xml:space="preserve"> (Dz. U. z 2017 r. poz. 328 z póź. zm.)</w:t>
      </w:r>
      <w:r w:rsidRPr="00FA1D34">
        <w:rPr>
          <w:rFonts w:ascii="Arial" w:hAnsi="Arial" w:cs="Arial"/>
          <w:sz w:val="24"/>
          <w:szCs w:val="24"/>
        </w:rPr>
        <w:t xml:space="preserve">, przedsiębiorstwo wodociągowo </w:t>
      </w:r>
      <w:r>
        <w:rPr>
          <w:rFonts w:ascii="Arial" w:hAnsi="Arial" w:cs="Arial"/>
          <w:sz w:val="24"/>
          <w:szCs w:val="24"/>
        </w:rPr>
        <w:t>–</w:t>
      </w:r>
      <w:r w:rsidRPr="00FA1D34">
        <w:rPr>
          <w:rFonts w:ascii="Arial" w:hAnsi="Arial" w:cs="Arial"/>
          <w:sz w:val="24"/>
          <w:szCs w:val="24"/>
        </w:rPr>
        <w:t xml:space="preserve"> kanalizacyjne ma obowiązek dostarczyć należytą jakość </w:t>
      </w:r>
      <w:r>
        <w:rPr>
          <w:rFonts w:ascii="Arial" w:hAnsi="Arial" w:cs="Arial"/>
          <w:sz w:val="24"/>
          <w:szCs w:val="24"/>
        </w:rPr>
        <w:t xml:space="preserve">dostarczanej wody, </w:t>
      </w:r>
      <w:r w:rsidRPr="00FA1D34">
        <w:rPr>
          <w:rFonts w:ascii="Arial" w:hAnsi="Arial" w:cs="Arial"/>
          <w:sz w:val="24"/>
          <w:szCs w:val="24"/>
        </w:rPr>
        <w:t xml:space="preserve">jest </w:t>
      </w:r>
      <w:r>
        <w:rPr>
          <w:rFonts w:ascii="Arial" w:hAnsi="Arial" w:cs="Arial"/>
          <w:sz w:val="24"/>
          <w:szCs w:val="24"/>
        </w:rPr>
        <w:t xml:space="preserve">również </w:t>
      </w:r>
      <w:r w:rsidRPr="00FA1D34">
        <w:rPr>
          <w:rFonts w:ascii="Arial" w:hAnsi="Arial" w:cs="Arial"/>
          <w:sz w:val="24"/>
          <w:szCs w:val="24"/>
        </w:rPr>
        <w:t>obowiązane do prowadzenia regularnej wewnętrznej kontroli jakości wody.</w:t>
      </w:r>
    </w:p>
    <w:p w:rsidR="00E22D0A" w:rsidRDefault="00E22D0A" w:rsidP="00E22D0A">
      <w:pPr>
        <w:spacing w:line="360" w:lineRule="auto"/>
        <w:ind w:firstLine="708"/>
        <w:jc w:val="both"/>
        <w:rPr>
          <w:rFonts w:ascii="Arial" w:hAnsi="Arial" w:cs="Arial"/>
          <w:sz w:val="24"/>
          <w:szCs w:val="24"/>
        </w:rPr>
      </w:pPr>
      <w:r w:rsidRPr="00FA1D34">
        <w:rPr>
          <w:rFonts w:ascii="Arial" w:hAnsi="Arial" w:cs="Arial"/>
          <w:sz w:val="24"/>
          <w:szCs w:val="24"/>
        </w:rPr>
        <w:lastRenderedPageBreak/>
        <w:t xml:space="preserve">Nadzór nad jakością wody przeznaczonej do spożycia przez ludzi sprawują organy Państwowej Inspekcji Sanitarnej na zasadach określonych w przepisach o </w:t>
      </w:r>
      <w:r>
        <w:rPr>
          <w:rFonts w:ascii="Arial" w:hAnsi="Arial" w:cs="Arial"/>
          <w:sz w:val="24"/>
          <w:szCs w:val="24"/>
        </w:rPr>
        <w:t>Państwowej Inspekcji Sanitarnej.</w:t>
      </w:r>
      <w:r w:rsidRPr="00FA1D34">
        <w:rPr>
          <w:rFonts w:ascii="Arial" w:hAnsi="Arial" w:cs="Arial"/>
          <w:sz w:val="24"/>
          <w:szCs w:val="24"/>
        </w:rPr>
        <w:t xml:space="preserve"> Badanie pobranych próbek wody przeznaczonej do spożycia przez ludzi mogą wykonywać laboratoria Państwowej Inspekcji Sanitarnej lub inne laboratoria o udokumentowanym systemie jakości prowadzonych badań wody, zatwierdzonym przez Państwową Inspekcję Sanitarną.</w:t>
      </w:r>
    </w:p>
    <w:p w:rsidR="00E22D0A" w:rsidRDefault="00E22D0A" w:rsidP="00E22D0A">
      <w:pPr>
        <w:pStyle w:val="Tekstpodstawowy2"/>
        <w:spacing w:after="0" w:line="360" w:lineRule="auto"/>
        <w:ind w:firstLine="708"/>
        <w:jc w:val="both"/>
        <w:rPr>
          <w:rFonts w:ascii="Arial" w:hAnsi="Arial" w:cs="Arial"/>
          <w:sz w:val="24"/>
          <w:szCs w:val="24"/>
        </w:rPr>
      </w:pPr>
      <w:r>
        <w:rPr>
          <w:rFonts w:ascii="Arial" w:hAnsi="Arial" w:cs="Arial"/>
          <w:sz w:val="24"/>
          <w:szCs w:val="24"/>
        </w:rPr>
        <w:t xml:space="preserve">Zgodnie z Rozporządzeniem Ministra Zdrowia z dnia 7 grudnia 2017 r. w sprawie jakości wody przeznaczonej do spożycia (Dz. U. z 2017 r. poz. 2294) program monitoringu jakości wody obejmuje wyniki badań: </w:t>
      </w:r>
    </w:p>
    <w:p w:rsidR="00E22D0A" w:rsidRDefault="00E22D0A" w:rsidP="00E22D0A">
      <w:pPr>
        <w:pStyle w:val="Tekstpodstawowy2"/>
        <w:numPr>
          <w:ilvl w:val="0"/>
          <w:numId w:val="14"/>
        </w:numPr>
        <w:spacing w:after="0" w:line="360" w:lineRule="auto"/>
        <w:jc w:val="both"/>
        <w:rPr>
          <w:rFonts w:ascii="Arial" w:hAnsi="Arial" w:cs="Arial"/>
          <w:sz w:val="24"/>
          <w:szCs w:val="24"/>
        </w:rPr>
      </w:pPr>
      <w:r>
        <w:rPr>
          <w:rFonts w:ascii="Arial" w:hAnsi="Arial" w:cs="Arial"/>
          <w:sz w:val="24"/>
          <w:szCs w:val="24"/>
        </w:rPr>
        <w:t xml:space="preserve">wewnętrznej kontroli jakości wody przeprowadzonej przez przedsiębiorstwo wodociągowo – kanalizacyjne, </w:t>
      </w:r>
    </w:p>
    <w:p w:rsidR="00E22D0A" w:rsidRDefault="00E22D0A" w:rsidP="00E22D0A">
      <w:pPr>
        <w:pStyle w:val="Tekstpodstawowy2"/>
        <w:numPr>
          <w:ilvl w:val="0"/>
          <w:numId w:val="14"/>
        </w:numPr>
        <w:spacing w:after="0" w:line="360" w:lineRule="auto"/>
        <w:jc w:val="both"/>
        <w:rPr>
          <w:rFonts w:ascii="Arial" w:hAnsi="Arial" w:cs="Arial"/>
          <w:sz w:val="24"/>
          <w:szCs w:val="24"/>
        </w:rPr>
      </w:pPr>
      <w:r>
        <w:rPr>
          <w:rFonts w:ascii="Arial" w:hAnsi="Arial" w:cs="Arial"/>
          <w:sz w:val="24"/>
          <w:szCs w:val="24"/>
        </w:rPr>
        <w:t xml:space="preserve">wewnętrznej kontroli podmiotów wykorzystujących wodę oraz </w:t>
      </w:r>
    </w:p>
    <w:p w:rsidR="00E22D0A" w:rsidRDefault="00E22D0A" w:rsidP="00E22D0A">
      <w:pPr>
        <w:pStyle w:val="Tekstpodstawowy2"/>
        <w:numPr>
          <w:ilvl w:val="0"/>
          <w:numId w:val="14"/>
        </w:numPr>
        <w:spacing w:after="0" w:line="360" w:lineRule="auto"/>
        <w:jc w:val="both"/>
        <w:rPr>
          <w:rFonts w:ascii="Arial" w:hAnsi="Arial" w:cs="Arial"/>
          <w:sz w:val="24"/>
          <w:szCs w:val="24"/>
        </w:rPr>
      </w:pPr>
      <w:r>
        <w:rPr>
          <w:rFonts w:ascii="Arial" w:hAnsi="Arial" w:cs="Arial"/>
          <w:sz w:val="24"/>
          <w:szCs w:val="24"/>
        </w:rPr>
        <w:t xml:space="preserve">nadzoru nad jakością wody prowadzoną przez Państwową Inspekcję Sanitarna. </w:t>
      </w:r>
    </w:p>
    <w:p w:rsidR="00E22D0A" w:rsidRDefault="00E22D0A" w:rsidP="00E22D0A">
      <w:pPr>
        <w:pStyle w:val="Tekstpodstawowy2"/>
        <w:spacing w:after="0" w:line="360" w:lineRule="auto"/>
        <w:ind w:firstLine="708"/>
        <w:jc w:val="both"/>
        <w:rPr>
          <w:rFonts w:ascii="Arial" w:hAnsi="Arial" w:cs="Arial"/>
          <w:sz w:val="24"/>
          <w:szCs w:val="24"/>
        </w:rPr>
      </w:pPr>
      <w:r>
        <w:rPr>
          <w:rFonts w:ascii="Arial" w:hAnsi="Arial" w:cs="Arial"/>
          <w:sz w:val="24"/>
          <w:szCs w:val="24"/>
        </w:rPr>
        <w:t>Wewnętrzna kontrola jakości wody przeprowadzonej przez przedsiębiorstwo wodociągowo – kanalizacyjne obejmuje wykonanie badań jakości wody w urządzeniach wodociągowych w zakresie dotyczącym:</w:t>
      </w:r>
    </w:p>
    <w:p w:rsidR="00E22D0A" w:rsidRDefault="00E22D0A" w:rsidP="00E22D0A">
      <w:pPr>
        <w:pStyle w:val="Tekstpodstawowy2"/>
        <w:numPr>
          <w:ilvl w:val="0"/>
          <w:numId w:val="15"/>
        </w:numPr>
        <w:spacing w:after="0" w:line="360" w:lineRule="auto"/>
        <w:jc w:val="both"/>
        <w:rPr>
          <w:rFonts w:ascii="Arial" w:hAnsi="Arial" w:cs="Arial"/>
          <w:sz w:val="24"/>
          <w:szCs w:val="24"/>
        </w:rPr>
      </w:pPr>
      <w:r>
        <w:rPr>
          <w:rFonts w:ascii="Arial" w:hAnsi="Arial" w:cs="Arial"/>
          <w:sz w:val="24"/>
          <w:szCs w:val="24"/>
        </w:rPr>
        <w:t>wymagań i parametrów objętych monitoringiem zgodnie z częścią A i częścią B załącznika nr 2 do rozporządzenia z zastrzeżeniem, że po akceptacji właściwego Powiatowego Inspektora Sanitarnego można zmniejszyć wykaz parametrów podlegający monitoringowi oraz minimalną częstotliwość poboru próbek,</w:t>
      </w:r>
    </w:p>
    <w:p w:rsidR="00E22D0A" w:rsidRDefault="00E22D0A" w:rsidP="00E22D0A">
      <w:pPr>
        <w:pStyle w:val="Tekstpodstawowy2"/>
        <w:numPr>
          <w:ilvl w:val="0"/>
          <w:numId w:val="15"/>
        </w:numPr>
        <w:spacing w:after="0" w:line="360" w:lineRule="auto"/>
        <w:jc w:val="both"/>
        <w:rPr>
          <w:rFonts w:ascii="Arial" w:hAnsi="Arial" w:cs="Arial"/>
          <w:sz w:val="24"/>
          <w:szCs w:val="24"/>
        </w:rPr>
      </w:pPr>
      <w:r>
        <w:rPr>
          <w:rFonts w:ascii="Arial" w:hAnsi="Arial" w:cs="Arial"/>
          <w:sz w:val="24"/>
          <w:szCs w:val="24"/>
        </w:rPr>
        <w:t>z częstotliwością nie mniejszą niż określoną w załączniku nr 3 do rozporządzenia,</w:t>
      </w:r>
    </w:p>
    <w:p w:rsidR="00E22D0A" w:rsidRPr="00F24292" w:rsidRDefault="00E22D0A" w:rsidP="00E22D0A">
      <w:pPr>
        <w:pStyle w:val="Tekstpodstawowy2"/>
        <w:numPr>
          <w:ilvl w:val="0"/>
          <w:numId w:val="15"/>
        </w:numPr>
        <w:spacing w:after="0" w:line="360" w:lineRule="auto"/>
        <w:jc w:val="both"/>
        <w:rPr>
          <w:rFonts w:ascii="Arial" w:hAnsi="Arial" w:cs="Arial"/>
          <w:sz w:val="24"/>
          <w:szCs w:val="24"/>
        </w:rPr>
      </w:pPr>
      <w:r>
        <w:rPr>
          <w:rFonts w:ascii="Arial" w:hAnsi="Arial" w:cs="Arial"/>
          <w:sz w:val="24"/>
          <w:szCs w:val="24"/>
        </w:rPr>
        <w:t>każdorazowo po wystąpieniu okoliczności mogących spowodować zmianę jakości wód.</w:t>
      </w:r>
    </w:p>
    <w:p w:rsidR="00E22D0A" w:rsidRDefault="00E22D0A" w:rsidP="00E22D0A">
      <w:pPr>
        <w:pStyle w:val="Tekstpodstawowy2"/>
        <w:spacing w:after="0" w:line="360" w:lineRule="auto"/>
        <w:ind w:firstLine="708"/>
        <w:jc w:val="both"/>
        <w:rPr>
          <w:rFonts w:ascii="Arial" w:hAnsi="Arial" w:cs="Arial"/>
          <w:sz w:val="24"/>
          <w:szCs w:val="24"/>
        </w:rPr>
      </w:pPr>
      <w:r w:rsidRPr="008846D5">
        <w:rPr>
          <w:rFonts w:ascii="Arial" w:hAnsi="Arial" w:cs="Arial"/>
          <w:sz w:val="24"/>
          <w:szCs w:val="24"/>
        </w:rPr>
        <w:t>Wykonani</w:t>
      </w:r>
      <w:r>
        <w:rPr>
          <w:rFonts w:ascii="Arial" w:hAnsi="Arial" w:cs="Arial"/>
          <w:sz w:val="24"/>
          <w:szCs w:val="24"/>
        </w:rPr>
        <w:t>e</w:t>
      </w:r>
      <w:r w:rsidRPr="008846D5">
        <w:rPr>
          <w:rFonts w:ascii="Arial" w:hAnsi="Arial" w:cs="Arial"/>
          <w:sz w:val="24"/>
          <w:szCs w:val="24"/>
        </w:rPr>
        <w:t xml:space="preserve"> badań jakości wody uzdatnionej </w:t>
      </w:r>
      <w:r>
        <w:rPr>
          <w:rFonts w:ascii="Arial" w:hAnsi="Arial" w:cs="Arial"/>
          <w:sz w:val="24"/>
          <w:szCs w:val="24"/>
        </w:rPr>
        <w:t>następuje</w:t>
      </w:r>
      <w:r w:rsidRPr="008846D5">
        <w:rPr>
          <w:rFonts w:ascii="Arial" w:hAnsi="Arial" w:cs="Arial"/>
          <w:sz w:val="24"/>
          <w:szCs w:val="24"/>
        </w:rPr>
        <w:t xml:space="preserve"> zgodnie z wytycznymi Powiatowego Inspektora Sanitarnego według ustalonego </w:t>
      </w:r>
      <w:r>
        <w:rPr>
          <w:rFonts w:ascii="Arial" w:hAnsi="Arial" w:cs="Arial"/>
          <w:sz w:val="24"/>
          <w:szCs w:val="24"/>
        </w:rPr>
        <w:t xml:space="preserve">z przedsiębiorstwem wodno – kanalizacyjnym </w:t>
      </w:r>
      <w:r w:rsidRPr="008846D5">
        <w:rPr>
          <w:rFonts w:ascii="Arial" w:hAnsi="Arial" w:cs="Arial"/>
          <w:sz w:val="24"/>
          <w:szCs w:val="24"/>
        </w:rPr>
        <w:t>harmonogramu</w:t>
      </w:r>
      <w:r>
        <w:rPr>
          <w:rFonts w:ascii="Arial" w:hAnsi="Arial" w:cs="Arial"/>
          <w:sz w:val="24"/>
          <w:szCs w:val="24"/>
        </w:rPr>
        <w:t xml:space="preserve"> częstotliwości i zakresu parametrów</w:t>
      </w:r>
      <w:r w:rsidRPr="008846D5">
        <w:rPr>
          <w:rFonts w:ascii="Arial" w:hAnsi="Arial" w:cs="Arial"/>
          <w:sz w:val="24"/>
          <w:szCs w:val="24"/>
        </w:rPr>
        <w:t>.</w:t>
      </w:r>
      <w:r>
        <w:rPr>
          <w:rFonts w:ascii="Arial" w:hAnsi="Arial" w:cs="Arial"/>
          <w:sz w:val="24"/>
          <w:szCs w:val="24"/>
        </w:rPr>
        <w:t xml:space="preserve"> </w:t>
      </w:r>
    </w:p>
    <w:p w:rsidR="00E22D0A" w:rsidRPr="00245673" w:rsidRDefault="00E22D0A" w:rsidP="00E22D0A">
      <w:pPr>
        <w:spacing w:line="360" w:lineRule="auto"/>
        <w:ind w:firstLine="480"/>
        <w:jc w:val="both"/>
        <w:rPr>
          <w:rFonts w:ascii="Arial" w:hAnsi="Arial" w:cs="Arial"/>
          <w:sz w:val="24"/>
          <w:szCs w:val="24"/>
        </w:rPr>
      </w:pPr>
      <w:r w:rsidRPr="00245673">
        <w:rPr>
          <w:rFonts w:ascii="Arial" w:hAnsi="Arial" w:cs="Arial"/>
          <w:sz w:val="24"/>
          <w:szCs w:val="24"/>
          <w:u w:val="single"/>
        </w:rPr>
        <w:t>Woda surowa</w:t>
      </w:r>
      <w:r>
        <w:rPr>
          <w:rFonts w:ascii="Arial" w:hAnsi="Arial" w:cs="Arial"/>
          <w:sz w:val="24"/>
          <w:szCs w:val="24"/>
        </w:rPr>
        <w:t xml:space="preserve"> – zakres i częstotliwość zgodnie z pkt. 21.</w:t>
      </w:r>
    </w:p>
    <w:p w:rsidR="00E22D0A" w:rsidRPr="00FA1D34" w:rsidRDefault="00E22D0A" w:rsidP="00E22D0A">
      <w:pPr>
        <w:ind w:firstLine="480"/>
        <w:rPr>
          <w:rFonts w:ascii="Arial" w:hAnsi="Arial" w:cs="Arial"/>
          <w:sz w:val="24"/>
          <w:szCs w:val="24"/>
        </w:rPr>
      </w:pPr>
    </w:p>
    <w:p w:rsidR="00E22D0A" w:rsidRDefault="00E22D0A" w:rsidP="00E22D0A">
      <w:pPr>
        <w:pStyle w:val="Nagwek1"/>
        <w:numPr>
          <w:ilvl w:val="0"/>
          <w:numId w:val="27"/>
        </w:numPr>
        <w:spacing w:line="240" w:lineRule="auto"/>
        <w:ind w:left="482" w:hanging="482"/>
        <w:jc w:val="both"/>
      </w:pPr>
      <w:bookmarkStart w:id="76" w:name="_Toc8117895"/>
      <w:r>
        <w:t>TERMINY POBIERANIA WODY DLA ZAKŁADÓW, KTÓRYCH DZIALALNOŚĆ CECHUJE SIĘ SEZONOWĄ ZMIENNOŚCIĄ</w:t>
      </w:r>
      <w:bookmarkEnd w:id="76"/>
    </w:p>
    <w:p w:rsidR="00E22D0A" w:rsidRDefault="00E22D0A" w:rsidP="00E22D0A"/>
    <w:p w:rsidR="00E22D0A" w:rsidRPr="00123AC9" w:rsidRDefault="00E22D0A" w:rsidP="00123AC9">
      <w:pPr>
        <w:rPr>
          <w:rFonts w:ascii="Arial" w:hAnsi="Arial" w:cs="Arial"/>
          <w:sz w:val="24"/>
          <w:szCs w:val="24"/>
        </w:rPr>
      </w:pPr>
      <w:r w:rsidRPr="00CB7FE0">
        <w:rPr>
          <w:rFonts w:ascii="Arial" w:hAnsi="Arial" w:cs="Arial"/>
          <w:sz w:val="24"/>
          <w:szCs w:val="24"/>
        </w:rPr>
        <w:t>Nie dotyczy. Ujęcie o eksploatacji ciągłej.</w:t>
      </w:r>
    </w:p>
    <w:p w:rsidR="00E22D0A" w:rsidRDefault="00E22D0A" w:rsidP="00E22D0A">
      <w:pPr>
        <w:pStyle w:val="Nagwek1"/>
        <w:numPr>
          <w:ilvl w:val="0"/>
          <w:numId w:val="27"/>
        </w:numPr>
        <w:spacing w:line="240" w:lineRule="auto"/>
        <w:ind w:left="482" w:hanging="482"/>
        <w:contextualSpacing/>
        <w:jc w:val="both"/>
      </w:pPr>
      <w:bookmarkStart w:id="77" w:name="_Toc8117896"/>
      <w:r>
        <w:lastRenderedPageBreak/>
        <w:t>SPOSÓB I ZAKRES PROWADZENIA POMIARÓW ILOŚCI I JAKOŚCI POBIERANYCH WÓD W STANIE PIERWOTNYM</w:t>
      </w:r>
      <w:bookmarkEnd w:id="77"/>
    </w:p>
    <w:p w:rsidR="00E22D0A" w:rsidRDefault="00E22D0A" w:rsidP="00E22D0A"/>
    <w:p w:rsidR="00E22D0A" w:rsidRPr="006D285A" w:rsidRDefault="00E22D0A" w:rsidP="00E22D0A">
      <w:pPr>
        <w:spacing w:line="360" w:lineRule="auto"/>
        <w:rPr>
          <w:rFonts w:ascii="Arial" w:hAnsi="Arial" w:cs="Arial"/>
          <w:sz w:val="24"/>
          <w:szCs w:val="24"/>
        </w:rPr>
      </w:pPr>
      <w:r w:rsidRPr="006D285A">
        <w:rPr>
          <w:rFonts w:ascii="Arial" w:hAnsi="Arial" w:cs="Arial"/>
          <w:sz w:val="24"/>
          <w:szCs w:val="24"/>
        </w:rPr>
        <w:t>Należy prowadzić:</w:t>
      </w:r>
    </w:p>
    <w:p w:rsidR="00E22D0A" w:rsidRPr="00ED2299" w:rsidRDefault="00E22D0A" w:rsidP="00E22D0A">
      <w:pPr>
        <w:pStyle w:val="Tekstpodstawowy2"/>
        <w:numPr>
          <w:ilvl w:val="0"/>
          <w:numId w:val="13"/>
        </w:numPr>
        <w:spacing w:after="0" w:line="360" w:lineRule="auto"/>
        <w:jc w:val="both"/>
        <w:rPr>
          <w:rFonts w:ascii="Arial" w:hAnsi="Arial" w:cs="Arial"/>
          <w:sz w:val="24"/>
          <w:szCs w:val="24"/>
        </w:rPr>
      </w:pPr>
      <w:r w:rsidRPr="00ED2299">
        <w:rPr>
          <w:rFonts w:ascii="Arial" w:hAnsi="Arial" w:cs="Arial"/>
          <w:sz w:val="24"/>
          <w:szCs w:val="24"/>
        </w:rPr>
        <w:t>stały dobowy rejestr poboru wody</w:t>
      </w:r>
      <w:r>
        <w:rPr>
          <w:rFonts w:ascii="Arial" w:hAnsi="Arial" w:cs="Arial"/>
          <w:sz w:val="24"/>
          <w:szCs w:val="24"/>
        </w:rPr>
        <w:t xml:space="preserve"> surowej na podstawie odczytów wodomierza wody surowej umiesz</w:t>
      </w:r>
      <w:r w:rsidR="00123AC9">
        <w:rPr>
          <w:rFonts w:ascii="Arial" w:hAnsi="Arial" w:cs="Arial"/>
          <w:sz w:val="24"/>
          <w:szCs w:val="24"/>
        </w:rPr>
        <w:t>czonego w obudowie studni nr 1M i</w:t>
      </w:r>
      <w:r>
        <w:rPr>
          <w:rFonts w:ascii="Arial" w:hAnsi="Arial" w:cs="Arial"/>
          <w:sz w:val="24"/>
          <w:szCs w:val="24"/>
        </w:rPr>
        <w:t xml:space="preserve"> na terenie SUW</w:t>
      </w:r>
      <w:r w:rsidRPr="00ED2299">
        <w:rPr>
          <w:rFonts w:ascii="Arial" w:hAnsi="Arial" w:cs="Arial"/>
          <w:sz w:val="24"/>
          <w:szCs w:val="24"/>
        </w:rPr>
        <w:t>,</w:t>
      </w:r>
    </w:p>
    <w:p w:rsidR="00E22D0A" w:rsidRPr="00ED2299" w:rsidRDefault="00E22D0A" w:rsidP="00E22D0A">
      <w:pPr>
        <w:pStyle w:val="Tekstpodstawowy2"/>
        <w:numPr>
          <w:ilvl w:val="0"/>
          <w:numId w:val="13"/>
        </w:numPr>
        <w:spacing w:after="0" w:line="360" w:lineRule="auto"/>
        <w:jc w:val="both"/>
        <w:rPr>
          <w:rFonts w:ascii="Arial" w:hAnsi="Arial" w:cs="Arial"/>
          <w:sz w:val="24"/>
          <w:szCs w:val="24"/>
        </w:rPr>
      </w:pPr>
      <w:r>
        <w:rPr>
          <w:rFonts w:ascii="Arial" w:hAnsi="Arial" w:cs="Arial"/>
          <w:sz w:val="24"/>
          <w:szCs w:val="24"/>
        </w:rPr>
        <w:t xml:space="preserve">zaleca się </w:t>
      </w:r>
      <w:r w:rsidRPr="00ED2299">
        <w:rPr>
          <w:rFonts w:ascii="Arial" w:hAnsi="Arial" w:cs="Arial"/>
          <w:sz w:val="24"/>
          <w:szCs w:val="24"/>
        </w:rPr>
        <w:t xml:space="preserve">badania jakości wody surowej: parametry fizyko – chemiczne </w:t>
      </w:r>
      <w:r>
        <w:rPr>
          <w:rFonts w:ascii="Arial" w:hAnsi="Arial" w:cs="Arial"/>
          <w:sz w:val="24"/>
          <w:szCs w:val="24"/>
        </w:rPr>
        <w:t xml:space="preserve">i bakteriologiczne </w:t>
      </w:r>
      <w:r w:rsidRPr="00ED2299">
        <w:rPr>
          <w:rFonts w:ascii="Arial" w:hAnsi="Arial" w:cs="Arial"/>
          <w:sz w:val="24"/>
          <w:szCs w:val="24"/>
        </w:rPr>
        <w:t xml:space="preserve">z częstotliwością </w:t>
      </w:r>
      <w:r w:rsidRPr="002C0ABF">
        <w:rPr>
          <w:rFonts w:ascii="Arial" w:hAnsi="Arial" w:cs="Arial"/>
          <w:sz w:val="24"/>
          <w:szCs w:val="24"/>
        </w:rPr>
        <w:t>1 raz na 2 lata</w:t>
      </w:r>
      <w:r>
        <w:rPr>
          <w:rFonts w:ascii="Arial" w:hAnsi="Arial" w:cs="Arial"/>
          <w:sz w:val="24"/>
          <w:szCs w:val="24"/>
        </w:rPr>
        <w:t xml:space="preserve">, w następującym zakresie pH, </w:t>
      </w:r>
      <w:r w:rsidRPr="00ED2299">
        <w:rPr>
          <w:rFonts w:ascii="Arial" w:hAnsi="Arial" w:cs="Arial"/>
          <w:sz w:val="24"/>
          <w:szCs w:val="24"/>
        </w:rPr>
        <w:t>żelazo, mangan, chlorki, siarczany, amoniak, azotany, azotyny, barwa, mętność, OWO oraz bakteriologia,</w:t>
      </w:r>
    </w:p>
    <w:p w:rsidR="00E22D0A" w:rsidRPr="002C0ABF" w:rsidRDefault="00E22D0A" w:rsidP="002C0ABF">
      <w:pPr>
        <w:pStyle w:val="Tekstpodstawowy2"/>
        <w:numPr>
          <w:ilvl w:val="0"/>
          <w:numId w:val="13"/>
        </w:numPr>
        <w:spacing w:after="0" w:line="360" w:lineRule="auto"/>
        <w:jc w:val="both"/>
        <w:rPr>
          <w:rFonts w:ascii="Arial" w:hAnsi="Arial" w:cs="Arial"/>
          <w:sz w:val="24"/>
          <w:szCs w:val="24"/>
        </w:rPr>
      </w:pPr>
      <w:r w:rsidRPr="00ED2299">
        <w:rPr>
          <w:rFonts w:ascii="Arial" w:hAnsi="Arial" w:cs="Arial"/>
          <w:sz w:val="24"/>
          <w:szCs w:val="24"/>
        </w:rPr>
        <w:t>prowadzić pomiary zalegania zwierciadła wody</w:t>
      </w:r>
      <w:r>
        <w:rPr>
          <w:rFonts w:ascii="Arial" w:hAnsi="Arial" w:cs="Arial"/>
          <w:sz w:val="24"/>
          <w:szCs w:val="24"/>
        </w:rPr>
        <w:t xml:space="preserve"> (zwierciadło statyczne i dynamiczne) </w:t>
      </w:r>
      <w:r w:rsidRPr="00ED2299">
        <w:rPr>
          <w:rFonts w:ascii="Arial" w:hAnsi="Arial" w:cs="Arial"/>
          <w:sz w:val="24"/>
          <w:szCs w:val="24"/>
        </w:rPr>
        <w:t xml:space="preserve">z częstotliwością </w:t>
      </w:r>
      <w:r>
        <w:rPr>
          <w:rFonts w:ascii="Arial" w:hAnsi="Arial" w:cs="Arial"/>
          <w:sz w:val="24"/>
          <w:szCs w:val="24"/>
        </w:rPr>
        <w:t>2</w:t>
      </w:r>
      <w:r w:rsidRPr="00ED2299">
        <w:rPr>
          <w:rFonts w:ascii="Arial" w:hAnsi="Arial" w:cs="Arial"/>
          <w:sz w:val="24"/>
          <w:szCs w:val="24"/>
        </w:rPr>
        <w:t xml:space="preserve"> raz w roku,</w:t>
      </w:r>
      <w:r>
        <w:rPr>
          <w:rFonts w:ascii="Arial" w:hAnsi="Arial" w:cs="Arial"/>
          <w:sz w:val="24"/>
          <w:szCs w:val="24"/>
        </w:rPr>
        <w:t xml:space="preserve"> za pomocą świstawki hydrogeologicznej.</w:t>
      </w:r>
    </w:p>
    <w:p w:rsidR="00E22D0A" w:rsidRDefault="00E22D0A" w:rsidP="00E22D0A">
      <w:pPr>
        <w:pStyle w:val="Nagwek1"/>
        <w:numPr>
          <w:ilvl w:val="0"/>
          <w:numId w:val="27"/>
        </w:numPr>
        <w:spacing w:line="240" w:lineRule="auto"/>
        <w:ind w:left="482" w:hanging="482"/>
        <w:jc w:val="both"/>
      </w:pPr>
      <w:bookmarkStart w:id="78" w:name="_Toc8117897"/>
      <w:r>
        <w:t>SPOSÓB POSTĘPOWANIA W PRZYPADKU USZKODZENIA URZĄDZEŃ POMIAROWYCH</w:t>
      </w:r>
      <w:bookmarkEnd w:id="78"/>
    </w:p>
    <w:p w:rsidR="00E22D0A" w:rsidRDefault="00E22D0A" w:rsidP="00E22D0A"/>
    <w:p w:rsidR="00E22D0A" w:rsidRPr="00DC722C" w:rsidRDefault="00E22D0A" w:rsidP="00E22D0A">
      <w:pPr>
        <w:pStyle w:val="Tekstpodstawowy"/>
        <w:ind w:firstLine="708"/>
        <w:jc w:val="both"/>
        <w:rPr>
          <w:szCs w:val="24"/>
        </w:rPr>
      </w:pPr>
      <w:r>
        <w:rPr>
          <w:szCs w:val="24"/>
        </w:rPr>
        <w:t xml:space="preserve">W razie wystąpienia awarii urządzeń pomiarowych – wodomierzy, należy chwilowo przerwać cykl technologiczny poboru i uzdatniania wody i natychmiast wymienić wadliwy wodomierz. </w:t>
      </w:r>
    </w:p>
    <w:p w:rsidR="00E22D0A" w:rsidRDefault="00E22D0A" w:rsidP="00E22D0A">
      <w:pPr>
        <w:pStyle w:val="Tekstpodstawowy"/>
        <w:jc w:val="both"/>
      </w:pPr>
      <w:r w:rsidRPr="00DC722C">
        <w:t xml:space="preserve">Zastosowanie </w:t>
      </w:r>
      <w:r>
        <w:t>powyższych</w:t>
      </w:r>
      <w:r w:rsidRPr="00DC722C">
        <w:t xml:space="preserve"> rozwiązań powoduje wysoką sprawność studni i stacji wodociągowej</w:t>
      </w:r>
      <w:r>
        <w:t>,</w:t>
      </w:r>
      <w:r w:rsidRPr="00DC722C">
        <w:t xml:space="preserve"> nawet w czasie awarii, a co za tym idzie c</w:t>
      </w:r>
      <w:r>
        <w:t>iągłą dostawę wody do odbiorców i minimalizację zagrożeń.</w:t>
      </w:r>
    </w:p>
    <w:p w:rsidR="00E22D0A" w:rsidRDefault="00E22D0A" w:rsidP="00E22D0A"/>
    <w:p w:rsidR="00E22D0A" w:rsidRPr="006D285A" w:rsidRDefault="00E22D0A" w:rsidP="00E22D0A"/>
    <w:p w:rsidR="00E22D0A" w:rsidRDefault="00E22D0A" w:rsidP="00E22D0A">
      <w:pPr>
        <w:pStyle w:val="Nagwek1"/>
        <w:numPr>
          <w:ilvl w:val="0"/>
          <w:numId w:val="27"/>
        </w:numPr>
        <w:spacing w:line="240" w:lineRule="auto"/>
        <w:ind w:left="482" w:hanging="482"/>
        <w:jc w:val="both"/>
      </w:pPr>
      <w:bookmarkStart w:id="79" w:name="_Toc8117898"/>
      <w:r>
        <w:t>INFORMACJE O SPOSOBIE PROWADZENIA OKRESOWYCH POMIARÓW WYDAJNOŚCI I POZIOMU ZWIERCIADŁA W STUDNI</w:t>
      </w:r>
      <w:bookmarkEnd w:id="79"/>
    </w:p>
    <w:p w:rsidR="00E22D0A" w:rsidRPr="00B94E65" w:rsidRDefault="00E22D0A" w:rsidP="00E22D0A"/>
    <w:p w:rsidR="00E22D0A" w:rsidRDefault="00E22D0A" w:rsidP="00E22D0A">
      <w:pPr>
        <w:spacing w:line="360" w:lineRule="auto"/>
        <w:ind w:firstLine="708"/>
        <w:jc w:val="both"/>
        <w:rPr>
          <w:rFonts w:ascii="Arial" w:hAnsi="Arial" w:cs="Arial"/>
          <w:sz w:val="24"/>
          <w:szCs w:val="24"/>
        </w:rPr>
      </w:pPr>
      <w:r w:rsidRPr="001B54BC">
        <w:rPr>
          <w:rFonts w:ascii="Arial" w:hAnsi="Arial" w:cs="Arial"/>
          <w:sz w:val="24"/>
          <w:szCs w:val="24"/>
        </w:rPr>
        <w:t xml:space="preserve">Okresowe pomiary wydajności studni nr </w:t>
      </w:r>
      <w:r>
        <w:rPr>
          <w:rFonts w:ascii="Arial" w:hAnsi="Arial" w:cs="Arial"/>
          <w:sz w:val="24"/>
          <w:szCs w:val="24"/>
        </w:rPr>
        <w:t>1M</w:t>
      </w:r>
      <w:r w:rsidRPr="001B54BC">
        <w:rPr>
          <w:rFonts w:ascii="Arial" w:hAnsi="Arial" w:cs="Arial"/>
          <w:sz w:val="24"/>
          <w:szCs w:val="24"/>
        </w:rPr>
        <w:t xml:space="preserve"> należy prowadzić </w:t>
      </w:r>
      <w:r>
        <w:rPr>
          <w:rFonts w:ascii="Arial" w:hAnsi="Arial" w:cs="Arial"/>
          <w:sz w:val="24"/>
          <w:szCs w:val="24"/>
        </w:rPr>
        <w:t xml:space="preserve">w trakcie jej </w:t>
      </w:r>
      <w:r w:rsidRPr="001B54BC">
        <w:rPr>
          <w:rFonts w:ascii="Arial" w:hAnsi="Arial" w:cs="Arial"/>
          <w:sz w:val="24"/>
          <w:szCs w:val="24"/>
        </w:rPr>
        <w:t>eksploatacji</w:t>
      </w:r>
      <w:r>
        <w:rPr>
          <w:rFonts w:ascii="Arial" w:hAnsi="Arial" w:cs="Arial"/>
          <w:sz w:val="24"/>
          <w:szCs w:val="24"/>
        </w:rPr>
        <w:t>, zaleca się pomiar 2 razy w roku. Przy czym jeden pomiar w czasie największych rozbiorów w okresie letnim (VII), drugi na początku roku (I). Wydajność mierzyć za pomocą wodomierza.</w:t>
      </w:r>
    </w:p>
    <w:p w:rsidR="00E22D0A" w:rsidRDefault="00E22D0A" w:rsidP="00E22D0A">
      <w:pPr>
        <w:spacing w:line="360" w:lineRule="auto"/>
        <w:ind w:firstLine="708"/>
        <w:jc w:val="both"/>
        <w:rPr>
          <w:rFonts w:ascii="Arial" w:hAnsi="Arial" w:cs="Arial"/>
          <w:sz w:val="24"/>
          <w:szCs w:val="24"/>
        </w:rPr>
      </w:pPr>
      <w:r>
        <w:rPr>
          <w:rFonts w:ascii="Arial" w:hAnsi="Arial" w:cs="Arial"/>
          <w:sz w:val="24"/>
          <w:szCs w:val="24"/>
        </w:rPr>
        <w:t>W tym samym okresie wykonać pomiar dynamicznego zwierciadła wody za pomocą świstawki hydrogeologicznej.</w:t>
      </w:r>
    </w:p>
    <w:p w:rsidR="00E22D0A" w:rsidRPr="001B54BC" w:rsidRDefault="00E22D0A" w:rsidP="00E22D0A">
      <w:pPr>
        <w:spacing w:line="360" w:lineRule="auto"/>
        <w:rPr>
          <w:rFonts w:ascii="Arial" w:hAnsi="Arial" w:cs="Arial"/>
          <w:sz w:val="24"/>
          <w:szCs w:val="24"/>
        </w:rPr>
      </w:pPr>
      <w:r w:rsidRPr="001B54BC">
        <w:rPr>
          <w:rFonts w:ascii="Arial" w:hAnsi="Arial" w:cs="Arial"/>
          <w:sz w:val="24"/>
          <w:szCs w:val="24"/>
        </w:rPr>
        <w:t xml:space="preserve"> </w:t>
      </w:r>
    </w:p>
    <w:p w:rsidR="00E22D0A" w:rsidRDefault="00E22D0A" w:rsidP="00E22D0A">
      <w:pPr>
        <w:pStyle w:val="Nagwek1"/>
        <w:numPr>
          <w:ilvl w:val="0"/>
          <w:numId w:val="27"/>
        </w:numPr>
        <w:spacing w:line="240" w:lineRule="auto"/>
        <w:jc w:val="both"/>
      </w:pPr>
      <w:bookmarkStart w:id="80" w:name="_Toc8117899"/>
      <w:r>
        <w:t>OKREŚLENIE CELÓW LUB POTRZEB NA KTÓRE ODBIORCA WÓD PRZEZNACZA POBRANE PRZEZ ZAKŁAD W RAMACH USŁUG WODNYCH WODY PODZIEMNE</w:t>
      </w:r>
      <w:bookmarkEnd w:id="80"/>
      <w:r>
        <w:t xml:space="preserve"> </w:t>
      </w:r>
    </w:p>
    <w:p w:rsidR="00E22D0A" w:rsidRDefault="00E22D0A" w:rsidP="00E22D0A"/>
    <w:p w:rsidR="00E22D0A" w:rsidRDefault="00E22D0A" w:rsidP="00E22D0A">
      <w:pPr>
        <w:spacing w:line="360" w:lineRule="auto"/>
        <w:ind w:firstLine="708"/>
        <w:jc w:val="both"/>
        <w:rPr>
          <w:rFonts w:ascii="Arial" w:hAnsi="Arial" w:cs="Arial"/>
          <w:sz w:val="24"/>
          <w:szCs w:val="24"/>
        </w:rPr>
      </w:pPr>
      <w:r w:rsidRPr="008A4CFF">
        <w:rPr>
          <w:rFonts w:ascii="Arial" w:hAnsi="Arial" w:cs="Arial"/>
          <w:sz w:val="24"/>
          <w:szCs w:val="24"/>
        </w:rPr>
        <w:lastRenderedPageBreak/>
        <w:t xml:space="preserve">Wody podziemne z utworów </w:t>
      </w:r>
      <w:r>
        <w:rPr>
          <w:rFonts w:ascii="Arial" w:hAnsi="Arial" w:cs="Arial"/>
          <w:sz w:val="24"/>
          <w:szCs w:val="24"/>
        </w:rPr>
        <w:t xml:space="preserve">neogeńskich – mioceńskich </w:t>
      </w:r>
      <w:r w:rsidRPr="008A4CFF">
        <w:rPr>
          <w:rFonts w:ascii="Arial" w:hAnsi="Arial" w:cs="Arial"/>
          <w:sz w:val="24"/>
          <w:szCs w:val="24"/>
        </w:rPr>
        <w:t xml:space="preserve">z ujęcia w </w:t>
      </w:r>
      <w:r>
        <w:rPr>
          <w:rFonts w:ascii="Arial" w:hAnsi="Arial" w:cs="Arial"/>
          <w:sz w:val="24"/>
          <w:szCs w:val="24"/>
        </w:rPr>
        <w:t>Gowarzewie</w:t>
      </w:r>
      <w:r w:rsidRPr="008A4CFF">
        <w:rPr>
          <w:rFonts w:ascii="Arial" w:hAnsi="Arial" w:cs="Arial"/>
          <w:sz w:val="24"/>
          <w:szCs w:val="24"/>
        </w:rPr>
        <w:t xml:space="preserve"> przeznaczone zostaną na cele socjalno – bytowe i gospodarcze mieszkańców miejscowości </w:t>
      </w:r>
      <w:r>
        <w:rPr>
          <w:rFonts w:ascii="Arial" w:hAnsi="Arial" w:cs="Arial"/>
          <w:sz w:val="24"/>
          <w:szCs w:val="24"/>
        </w:rPr>
        <w:t xml:space="preserve">Gowarzewo, </w:t>
      </w:r>
      <w:r w:rsidRPr="002C19E9">
        <w:rPr>
          <w:rFonts w:ascii="Arial" w:hAnsi="Arial" w:cs="Arial"/>
          <w:sz w:val="24"/>
          <w:szCs w:val="24"/>
        </w:rPr>
        <w:t>Szewce i Tulce lewobrzeżne</w:t>
      </w:r>
      <w:r>
        <w:rPr>
          <w:rFonts w:ascii="Arial" w:hAnsi="Arial" w:cs="Arial"/>
          <w:sz w:val="24"/>
          <w:szCs w:val="24"/>
        </w:rPr>
        <w:t>, a także na potrzeby technologiczne firm działających na tym terenie</w:t>
      </w:r>
      <w:r w:rsidRPr="008A4CFF">
        <w:rPr>
          <w:rFonts w:ascii="Arial" w:hAnsi="Arial" w:cs="Arial"/>
          <w:sz w:val="24"/>
          <w:szCs w:val="24"/>
        </w:rPr>
        <w:t xml:space="preserve">. </w:t>
      </w:r>
      <w:r>
        <w:rPr>
          <w:rFonts w:ascii="Arial" w:hAnsi="Arial" w:cs="Arial"/>
          <w:sz w:val="24"/>
          <w:szCs w:val="24"/>
        </w:rPr>
        <w:t>Wody podziemne wykorzystane zostaną również na potrzeby technologiczne uzdatniania wody tj. płukania filtrów i spust pierwszego filtratu.</w:t>
      </w:r>
    </w:p>
    <w:p w:rsidR="002C0ABF" w:rsidRDefault="002C0ABF" w:rsidP="00E22D0A">
      <w:pPr>
        <w:spacing w:line="360" w:lineRule="auto"/>
        <w:ind w:firstLine="708"/>
        <w:jc w:val="both"/>
        <w:rPr>
          <w:rFonts w:ascii="Arial" w:hAnsi="Arial" w:cs="Arial"/>
          <w:sz w:val="24"/>
          <w:szCs w:val="24"/>
        </w:rPr>
      </w:pPr>
    </w:p>
    <w:p w:rsidR="002C0ABF" w:rsidRDefault="002C0ABF" w:rsidP="002C0ABF">
      <w:pPr>
        <w:pStyle w:val="Nagwek1"/>
        <w:numPr>
          <w:ilvl w:val="0"/>
          <w:numId w:val="27"/>
        </w:numPr>
        <w:spacing w:line="240" w:lineRule="auto"/>
        <w:ind w:left="482" w:hanging="482"/>
        <w:jc w:val="both"/>
      </w:pPr>
      <w:bookmarkStart w:id="81" w:name="_Toc8117900"/>
      <w:r>
        <w:t>ODPROWADZNIE WÓD POPŁUCZNYCH ORAZ OKREŚLENIE WIELKOŚCI ZRZUTU ŚCIEKÓW</w:t>
      </w:r>
      <w:bookmarkEnd w:id="81"/>
    </w:p>
    <w:p w:rsidR="002C0ABF" w:rsidRDefault="002C0ABF" w:rsidP="002C0ABF">
      <w:pPr>
        <w:pStyle w:val="Nagwek1"/>
        <w:jc w:val="both"/>
        <w:rPr>
          <w:rFonts w:ascii="Times New Roman" w:hAnsi="Times New Roman"/>
          <w:b w:val="0"/>
          <w:sz w:val="20"/>
        </w:rPr>
      </w:pPr>
      <w:bookmarkStart w:id="82" w:name="_Toc8042321"/>
    </w:p>
    <w:p w:rsidR="00E22D0A" w:rsidRPr="00123AC9" w:rsidRDefault="002C0ABF" w:rsidP="00123AC9">
      <w:pPr>
        <w:pStyle w:val="Nagwek1"/>
        <w:ind w:firstLine="482"/>
        <w:jc w:val="both"/>
        <w:rPr>
          <w:b w:val="0"/>
          <w:szCs w:val="24"/>
        </w:rPr>
      </w:pPr>
      <w:bookmarkStart w:id="83" w:name="_Toc8117901"/>
      <w:r>
        <w:rPr>
          <w:b w:val="0"/>
          <w:szCs w:val="24"/>
        </w:rPr>
        <w:t>Odprowadzenie</w:t>
      </w:r>
      <w:r w:rsidRPr="00D3367E">
        <w:rPr>
          <w:b w:val="0"/>
          <w:szCs w:val="24"/>
        </w:rPr>
        <w:t xml:space="preserve"> ścieków</w:t>
      </w:r>
      <w:r>
        <w:rPr>
          <w:b w:val="0"/>
          <w:szCs w:val="24"/>
        </w:rPr>
        <w:t xml:space="preserve"> (wód popłucznych)</w:t>
      </w:r>
      <w:r w:rsidRPr="00D3367E">
        <w:rPr>
          <w:b w:val="0"/>
          <w:szCs w:val="24"/>
        </w:rPr>
        <w:t xml:space="preserve"> następuje zgodnie z pozwoleniem wodnoprawnym wydanym decyzją Starosty Poznańskiego nr WŚ.6341.1.229.2015.XXIV z dnia 28.01.2016 r.</w:t>
      </w:r>
      <w:bookmarkEnd w:id="82"/>
      <w:r>
        <w:rPr>
          <w:b w:val="0"/>
          <w:szCs w:val="24"/>
        </w:rPr>
        <w:t xml:space="preserve"> – zał. nr 7.</w:t>
      </w:r>
      <w:bookmarkEnd w:id="83"/>
      <w:r>
        <w:rPr>
          <w:b w:val="0"/>
          <w:szCs w:val="24"/>
        </w:rPr>
        <w:t xml:space="preserve"> </w:t>
      </w:r>
    </w:p>
    <w:p w:rsidR="004E7B1B" w:rsidRDefault="004E7B1B" w:rsidP="004E7B1B">
      <w:pPr>
        <w:pStyle w:val="Nagwek1"/>
        <w:ind w:firstLine="482"/>
        <w:jc w:val="both"/>
        <w:rPr>
          <w:b w:val="0"/>
          <w:szCs w:val="24"/>
        </w:rPr>
      </w:pPr>
      <w:bookmarkStart w:id="84" w:name="_Toc402865828"/>
      <w:bookmarkStart w:id="85" w:name="_Toc8042322"/>
      <w:bookmarkStart w:id="86" w:name="_Toc8117902"/>
      <w:r>
        <w:rPr>
          <w:b w:val="0"/>
          <w:szCs w:val="24"/>
        </w:rPr>
        <w:t>II.1. Warunki wprowadzenia oczyszczonych ścieków wód popłucznych do wód:</w:t>
      </w:r>
      <w:bookmarkEnd w:id="85"/>
      <w:bookmarkEnd w:id="86"/>
    </w:p>
    <w:p w:rsidR="004E7B1B" w:rsidRDefault="004E7B1B" w:rsidP="004E7B1B">
      <w:pPr>
        <w:pStyle w:val="Nagwek1"/>
        <w:numPr>
          <w:ilvl w:val="0"/>
          <w:numId w:val="30"/>
        </w:numPr>
        <w:jc w:val="both"/>
        <w:rPr>
          <w:b w:val="0"/>
          <w:szCs w:val="24"/>
        </w:rPr>
      </w:pPr>
      <w:r>
        <w:rPr>
          <w:b w:val="0"/>
          <w:szCs w:val="24"/>
        </w:rPr>
        <w:t xml:space="preserve"> </w:t>
      </w:r>
      <w:bookmarkStart w:id="87" w:name="_Toc8042323"/>
      <w:bookmarkStart w:id="88" w:name="_Toc8117903"/>
      <w:r>
        <w:rPr>
          <w:b w:val="0"/>
          <w:szCs w:val="24"/>
        </w:rPr>
        <w:t>łączna ilość oczyszczonych ścieków wód popłucznych:</w:t>
      </w:r>
      <w:r w:rsidR="00E22D0A" w:rsidRPr="00D3367E">
        <w:rPr>
          <w:b w:val="0"/>
          <w:szCs w:val="24"/>
        </w:rPr>
        <w:t xml:space="preserve"> Q</w:t>
      </w:r>
      <w:r w:rsidR="00E22D0A">
        <w:rPr>
          <w:b w:val="0"/>
          <w:szCs w:val="24"/>
          <w:vertAlign w:val="subscript"/>
        </w:rPr>
        <w:t>roczne max</w:t>
      </w:r>
      <w:r w:rsidR="00E22D0A">
        <w:rPr>
          <w:b w:val="0"/>
          <w:szCs w:val="24"/>
        </w:rPr>
        <w:t>= 1002,7 m</w:t>
      </w:r>
      <w:r w:rsidR="00E22D0A">
        <w:rPr>
          <w:b w:val="0"/>
          <w:szCs w:val="24"/>
          <w:vertAlign w:val="superscript"/>
        </w:rPr>
        <w:t>3</w:t>
      </w:r>
      <w:r w:rsidR="00E22D0A">
        <w:rPr>
          <w:b w:val="0"/>
          <w:szCs w:val="24"/>
        </w:rPr>
        <w:t>/rok, Q</w:t>
      </w:r>
      <w:r w:rsidR="00E22D0A">
        <w:rPr>
          <w:b w:val="0"/>
          <w:szCs w:val="24"/>
          <w:vertAlign w:val="subscript"/>
        </w:rPr>
        <w:t xml:space="preserve">d śr. </w:t>
      </w:r>
      <w:r w:rsidR="00E22D0A">
        <w:rPr>
          <w:b w:val="0"/>
          <w:szCs w:val="24"/>
        </w:rPr>
        <w:t>= 21,99 m</w:t>
      </w:r>
      <w:r w:rsidR="00E22D0A">
        <w:rPr>
          <w:b w:val="0"/>
          <w:szCs w:val="24"/>
          <w:vertAlign w:val="superscript"/>
        </w:rPr>
        <w:t>3</w:t>
      </w:r>
      <w:r w:rsidR="00E22D0A">
        <w:rPr>
          <w:b w:val="0"/>
          <w:szCs w:val="24"/>
        </w:rPr>
        <w:t>/dobę, Q</w:t>
      </w:r>
      <w:r w:rsidR="00E22D0A">
        <w:rPr>
          <w:b w:val="0"/>
          <w:szCs w:val="24"/>
          <w:vertAlign w:val="subscript"/>
        </w:rPr>
        <w:t>h max</w:t>
      </w:r>
      <w:r w:rsidR="00E22D0A">
        <w:rPr>
          <w:b w:val="0"/>
          <w:szCs w:val="24"/>
        </w:rPr>
        <w:t>=2,0 m</w:t>
      </w:r>
      <w:r w:rsidR="00E22D0A">
        <w:rPr>
          <w:b w:val="0"/>
          <w:szCs w:val="24"/>
          <w:vertAlign w:val="superscript"/>
        </w:rPr>
        <w:t>3</w:t>
      </w:r>
      <w:r w:rsidR="00E22D0A">
        <w:rPr>
          <w:b w:val="0"/>
          <w:szCs w:val="24"/>
        </w:rPr>
        <w:t>/h</w:t>
      </w:r>
      <w:bookmarkEnd w:id="87"/>
      <w:bookmarkEnd w:id="88"/>
    </w:p>
    <w:p w:rsidR="004E7B1B" w:rsidRDefault="004E7B1B" w:rsidP="004E7B1B">
      <w:pPr>
        <w:pStyle w:val="Nagwek1"/>
        <w:numPr>
          <w:ilvl w:val="0"/>
          <w:numId w:val="30"/>
        </w:numPr>
        <w:jc w:val="both"/>
        <w:rPr>
          <w:b w:val="0"/>
          <w:szCs w:val="24"/>
        </w:rPr>
      </w:pPr>
      <w:bookmarkStart w:id="89" w:name="_Toc8042324"/>
      <w:bookmarkStart w:id="90" w:name="_Toc8117904"/>
      <w:r>
        <w:rPr>
          <w:b w:val="0"/>
          <w:szCs w:val="24"/>
        </w:rPr>
        <w:t>wskaźniki zanieczyszczeń w wodach popłucznych nie mogą przekraczać: zawiesina ogólna – 35 mg/dm</w:t>
      </w:r>
      <w:r>
        <w:rPr>
          <w:b w:val="0"/>
          <w:szCs w:val="24"/>
          <w:vertAlign w:val="superscript"/>
        </w:rPr>
        <w:t>3</w:t>
      </w:r>
      <w:r>
        <w:rPr>
          <w:b w:val="0"/>
          <w:szCs w:val="24"/>
        </w:rPr>
        <w:t>, żelazo ogólne – 10 mg/ dm</w:t>
      </w:r>
      <w:r>
        <w:rPr>
          <w:b w:val="0"/>
          <w:szCs w:val="24"/>
          <w:vertAlign w:val="superscript"/>
        </w:rPr>
        <w:t>3</w:t>
      </w:r>
      <w:r>
        <w:rPr>
          <w:b w:val="0"/>
          <w:szCs w:val="24"/>
        </w:rPr>
        <w:t>,</w:t>
      </w:r>
      <w:bookmarkEnd w:id="89"/>
      <w:bookmarkEnd w:id="90"/>
    </w:p>
    <w:p w:rsidR="004E7B1B" w:rsidRPr="004E7B1B" w:rsidRDefault="004E7B1B" w:rsidP="004E7B1B">
      <w:pPr>
        <w:pStyle w:val="Akapitzlist"/>
        <w:numPr>
          <w:ilvl w:val="0"/>
          <w:numId w:val="30"/>
        </w:numPr>
        <w:spacing w:line="360" w:lineRule="auto"/>
        <w:jc w:val="both"/>
        <w:rPr>
          <w:rFonts w:ascii="Arial" w:hAnsi="Arial" w:cs="Arial"/>
          <w:sz w:val="24"/>
          <w:szCs w:val="24"/>
        </w:rPr>
      </w:pPr>
      <w:r w:rsidRPr="004E7B1B">
        <w:rPr>
          <w:rFonts w:ascii="Arial" w:hAnsi="Arial" w:cs="Arial"/>
          <w:sz w:val="24"/>
          <w:szCs w:val="24"/>
        </w:rPr>
        <w:t>urządzenia oczyszczające: wody popłuczne zostaną oczyszczone w urządzeniu ograniczającym negatywne oddziaływanie na środowisko, tj. w odstojniku wód popłucznych zlokalizowanym na dz. o nr ewid. 92/3, obręb Gowarzewo, gm. Kleszczewo,</w:t>
      </w:r>
    </w:p>
    <w:p w:rsidR="004E7B1B" w:rsidRPr="004E7B1B" w:rsidRDefault="004E7B1B" w:rsidP="004E7B1B">
      <w:pPr>
        <w:pStyle w:val="Akapitzlist"/>
        <w:numPr>
          <w:ilvl w:val="0"/>
          <w:numId w:val="30"/>
        </w:numPr>
        <w:spacing w:line="360" w:lineRule="auto"/>
        <w:jc w:val="both"/>
        <w:rPr>
          <w:rFonts w:ascii="Arial" w:hAnsi="Arial" w:cs="Arial"/>
          <w:sz w:val="24"/>
          <w:szCs w:val="24"/>
        </w:rPr>
      </w:pPr>
      <w:r w:rsidRPr="004E7B1B">
        <w:rPr>
          <w:rFonts w:ascii="Arial" w:hAnsi="Arial" w:cs="Arial"/>
          <w:sz w:val="24"/>
          <w:szCs w:val="24"/>
        </w:rPr>
        <w:t>odbiornik ścieków : woda – rzeka Kopla II, zlokalizowana na działce o nr. ewid. 92/5, obręb Gowarzewo, gm. Kleszczewo.</w:t>
      </w:r>
    </w:p>
    <w:p w:rsidR="004E7B1B" w:rsidRPr="004E7B1B" w:rsidRDefault="00C14416" w:rsidP="004E7B1B">
      <w:pPr>
        <w:spacing w:line="360" w:lineRule="auto"/>
        <w:jc w:val="both"/>
        <w:rPr>
          <w:rFonts w:ascii="Arial" w:hAnsi="Arial" w:cs="Arial"/>
          <w:sz w:val="24"/>
          <w:szCs w:val="24"/>
        </w:rPr>
      </w:pPr>
      <w:r>
        <w:rPr>
          <w:rFonts w:ascii="Arial" w:hAnsi="Arial" w:cs="Arial"/>
          <w:sz w:val="24"/>
          <w:szCs w:val="24"/>
        </w:rPr>
        <w:t xml:space="preserve">W pozwoleniu wodnoprawnym </w:t>
      </w:r>
      <w:r w:rsidRPr="00C14416">
        <w:rPr>
          <w:rFonts w:ascii="Arial" w:hAnsi="Arial" w:cs="Arial"/>
          <w:sz w:val="24"/>
          <w:szCs w:val="24"/>
        </w:rPr>
        <w:t>wydanym decyzją Starosty Poznańskiego nr WŚ.6341.1.229.2015.XXIV z dnia 28.01.2016 r. ustalono termin</w:t>
      </w:r>
      <w:r>
        <w:rPr>
          <w:rFonts w:ascii="Arial" w:hAnsi="Arial" w:cs="Arial"/>
          <w:sz w:val="24"/>
          <w:szCs w:val="24"/>
        </w:rPr>
        <w:t xml:space="preserve"> </w:t>
      </w:r>
      <w:r w:rsidR="004E7B1B" w:rsidRPr="004E7B1B">
        <w:rPr>
          <w:rFonts w:ascii="Arial" w:hAnsi="Arial" w:cs="Arial"/>
          <w:sz w:val="24"/>
          <w:szCs w:val="24"/>
        </w:rPr>
        <w:t xml:space="preserve"> obowiązywania pozwolenia wodnoprawnego w zakresie wprowadzania ścieków wód popłucznych do wód do dnia 28.01.2026 r.</w:t>
      </w:r>
    </w:p>
    <w:p w:rsidR="00E22D0A" w:rsidRDefault="00E22D0A" w:rsidP="00C14416">
      <w:pPr>
        <w:pStyle w:val="Nagwek1"/>
        <w:ind w:firstLine="708"/>
        <w:jc w:val="both"/>
        <w:rPr>
          <w:b w:val="0"/>
          <w:szCs w:val="24"/>
        </w:rPr>
      </w:pPr>
      <w:bookmarkStart w:id="91" w:name="_Toc8042325"/>
      <w:bookmarkStart w:id="92" w:name="_Toc8117905"/>
      <w:r>
        <w:rPr>
          <w:b w:val="0"/>
          <w:szCs w:val="24"/>
        </w:rPr>
        <w:t>W zakresie odprowadzania wód popłucznych nie planuje się zmian.</w:t>
      </w:r>
      <w:bookmarkEnd w:id="91"/>
      <w:bookmarkEnd w:id="92"/>
    </w:p>
    <w:p w:rsidR="00E22D0A" w:rsidRPr="00D3367E" w:rsidRDefault="00E22D0A" w:rsidP="00E22D0A"/>
    <w:p w:rsidR="00E22D0A" w:rsidRPr="00D3367E" w:rsidRDefault="00E22D0A" w:rsidP="00E22D0A"/>
    <w:p w:rsidR="00E22D0A" w:rsidRPr="00CA2019" w:rsidRDefault="00E22D0A" w:rsidP="00E22D0A">
      <w:pPr>
        <w:pStyle w:val="Nagwek1"/>
        <w:numPr>
          <w:ilvl w:val="0"/>
          <w:numId w:val="27"/>
        </w:numPr>
        <w:rPr>
          <w:smallCaps/>
          <w:szCs w:val="24"/>
        </w:rPr>
      </w:pPr>
      <w:bookmarkStart w:id="93" w:name="_Toc8117906"/>
      <w:r>
        <w:rPr>
          <w:szCs w:val="24"/>
        </w:rPr>
        <w:t>OKREŚLENIE</w:t>
      </w:r>
      <w:r w:rsidRPr="00CA2019">
        <w:rPr>
          <w:szCs w:val="24"/>
        </w:rPr>
        <w:t xml:space="preserve"> STAN</w:t>
      </w:r>
      <w:r>
        <w:rPr>
          <w:szCs w:val="24"/>
        </w:rPr>
        <w:t>U</w:t>
      </w:r>
      <w:r w:rsidRPr="00CA2019">
        <w:rPr>
          <w:szCs w:val="24"/>
        </w:rPr>
        <w:t xml:space="preserve"> I SKŁAD</w:t>
      </w:r>
      <w:r>
        <w:rPr>
          <w:szCs w:val="24"/>
        </w:rPr>
        <w:t>U</w:t>
      </w:r>
      <w:bookmarkEnd w:id="84"/>
      <w:r>
        <w:rPr>
          <w:szCs w:val="24"/>
        </w:rPr>
        <w:t xml:space="preserve"> WÓD POPŁUCZNYCH</w:t>
      </w:r>
      <w:bookmarkEnd w:id="93"/>
    </w:p>
    <w:p w:rsidR="00E22D0A" w:rsidRDefault="00E22D0A" w:rsidP="00E22D0A">
      <w:pPr>
        <w:spacing w:line="360" w:lineRule="auto"/>
        <w:jc w:val="both"/>
        <w:rPr>
          <w:rFonts w:ascii="Arial" w:hAnsi="Arial" w:cs="Arial"/>
          <w:sz w:val="24"/>
          <w:szCs w:val="24"/>
        </w:rPr>
      </w:pPr>
    </w:p>
    <w:p w:rsidR="00E22D0A" w:rsidRPr="00652683" w:rsidRDefault="00E22D0A" w:rsidP="00E22D0A">
      <w:pPr>
        <w:spacing w:line="360" w:lineRule="auto"/>
        <w:ind w:firstLine="708"/>
        <w:jc w:val="both"/>
        <w:rPr>
          <w:rFonts w:ascii="Arial" w:hAnsi="Arial" w:cs="Arial"/>
          <w:sz w:val="24"/>
          <w:szCs w:val="24"/>
        </w:rPr>
      </w:pPr>
      <w:r>
        <w:rPr>
          <w:rFonts w:ascii="Arial" w:hAnsi="Arial" w:cs="Arial"/>
          <w:sz w:val="24"/>
          <w:szCs w:val="24"/>
        </w:rPr>
        <w:t>Wo</w:t>
      </w:r>
      <w:r w:rsidR="00123AC9">
        <w:rPr>
          <w:rFonts w:ascii="Arial" w:hAnsi="Arial" w:cs="Arial"/>
          <w:sz w:val="24"/>
          <w:szCs w:val="24"/>
        </w:rPr>
        <w:t>da surowa ze studni nr</w:t>
      </w:r>
      <w:r>
        <w:rPr>
          <w:rFonts w:ascii="Arial" w:hAnsi="Arial" w:cs="Arial"/>
          <w:sz w:val="24"/>
          <w:szCs w:val="24"/>
        </w:rPr>
        <w:t xml:space="preserve"> 1M ujęcia w Gowarzewie charakteryzuje się podwyższoną zawartością żelaza. </w:t>
      </w:r>
      <w:r w:rsidRPr="0012073E">
        <w:rPr>
          <w:rFonts w:ascii="Arial" w:hAnsi="Arial" w:cs="Arial"/>
          <w:sz w:val="24"/>
          <w:szCs w:val="24"/>
        </w:rPr>
        <w:t xml:space="preserve">Po sklarowaniu i 24 godzinnym przetrzymaniu wód </w:t>
      </w:r>
      <w:r w:rsidRPr="0012073E">
        <w:rPr>
          <w:rFonts w:ascii="Arial" w:hAnsi="Arial" w:cs="Arial"/>
          <w:sz w:val="24"/>
          <w:szCs w:val="24"/>
        </w:rPr>
        <w:lastRenderedPageBreak/>
        <w:t xml:space="preserve">popłucznych </w:t>
      </w:r>
      <w:r>
        <w:rPr>
          <w:rFonts w:ascii="Arial" w:hAnsi="Arial" w:cs="Arial"/>
          <w:sz w:val="24"/>
          <w:szCs w:val="24"/>
        </w:rPr>
        <w:t xml:space="preserve">w odstojniku, </w:t>
      </w:r>
      <w:r w:rsidRPr="0012073E">
        <w:rPr>
          <w:rFonts w:ascii="Arial" w:hAnsi="Arial" w:cs="Arial"/>
          <w:sz w:val="24"/>
          <w:szCs w:val="24"/>
        </w:rPr>
        <w:t xml:space="preserve">ładunek żelaza i zawiesin ogólnych posiada znaczne niższe wartości od wymaganej </w:t>
      </w:r>
      <w:r w:rsidRPr="0012073E">
        <w:rPr>
          <w:rFonts w:ascii="Arial" w:hAnsi="Arial" w:cs="Arial"/>
          <w:color w:val="000000"/>
          <w:sz w:val="24"/>
          <w:szCs w:val="24"/>
        </w:rPr>
        <w:t>Rozporządzeniem Ministra Środowiska z dnia 18 listopada 2014 r. – w sprawie warunków, jakie należy spełnić przy wprowadzaniu ścieków do wód lub do ziemi, oraz w sprawie substancji szczególnie szkodliwych dla środow</w:t>
      </w:r>
      <w:r>
        <w:rPr>
          <w:rFonts w:ascii="Arial" w:hAnsi="Arial" w:cs="Arial"/>
          <w:color w:val="000000"/>
          <w:sz w:val="24"/>
          <w:szCs w:val="24"/>
        </w:rPr>
        <w:t>iska wodnego (Dz. U. z 2014 r.</w:t>
      </w:r>
      <w:r w:rsidR="00C14416">
        <w:rPr>
          <w:rFonts w:ascii="Arial" w:hAnsi="Arial" w:cs="Arial"/>
          <w:color w:val="000000"/>
          <w:sz w:val="24"/>
          <w:szCs w:val="24"/>
        </w:rPr>
        <w:t xml:space="preserve"> poz. 1800).</w:t>
      </w:r>
    </w:p>
    <w:tbl>
      <w:tblPr>
        <w:tblW w:w="0" w:type="auto"/>
        <w:tblLook w:val="01E0" w:firstRow="1" w:lastRow="1" w:firstColumn="1" w:lastColumn="1" w:noHBand="0" w:noVBand="0"/>
      </w:tblPr>
      <w:tblGrid>
        <w:gridCol w:w="2298"/>
        <w:gridCol w:w="2298"/>
        <w:gridCol w:w="4466"/>
      </w:tblGrid>
      <w:tr w:rsidR="00E22D0A" w:rsidRPr="00A328B4" w:rsidTr="00A92B9D">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sidRPr="00A328B4">
              <w:rPr>
                <w:rFonts w:ascii="Arial" w:hAnsi="Arial"/>
                <w:b/>
              </w:rPr>
              <w:t>Wskaźnik</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sidRPr="00A328B4">
              <w:rPr>
                <w:rFonts w:ascii="Arial" w:hAnsi="Arial"/>
                <w:b/>
              </w:rPr>
              <w:t>Jednostka</w:t>
            </w:r>
          </w:p>
        </w:tc>
        <w:tc>
          <w:tcPr>
            <w:tcW w:w="4466"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sidRPr="00A328B4">
              <w:rPr>
                <w:rFonts w:ascii="Arial" w:hAnsi="Arial"/>
                <w:b/>
              </w:rPr>
              <w:t>Najwyższa dopuszczalna wartość *</w:t>
            </w:r>
          </w:p>
        </w:tc>
      </w:tr>
      <w:tr w:rsidR="00E22D0A" w:rsidRPr="00A328B4" w:rsidTr="00A92B9D">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both"/>
              <w:rPr>
                <w:rFonts w:ascii="Arial" w:hAnsi="Arial"/>
              </w:rPr>
            </w:pPr>
            <w:r w:rsidRPr="00A328B4">
              <w:rPr>
                <w:rFonts w:ascii="Arial" w:hAnsi="Arial"/>
              </w:rPr>
              <w:t>Żelazo</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mg/l</w:t>
            </w:r>
          </w:p>
        </w:tc>
        <w:tc>
          <w:tcPr>
            <w:tcW w:w="4466"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10</w:t>
            </w:r>
          </w:p>
        </w:tc>
      </w:tr>
      <w:tr w:rsidR="00E22D0A" w:rsidRPr="00A328B4" w:rsidTr="00A92B9D">
        <w:trPr>
          <w:trHeight w:val="43"/>
        </w:trPr>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both"/>
              <w:rPr>
                <w:rFonts w:ascii="Arial" w:hAnsi="Arial"/>
              </w:rPr>
            </w:pPr>
            <w:r w:rsidRPr="00A328B4">
              <w:rPr>
                <w:rFonts w:ascii="Arial" w:hAnsi="Arial"/>
              </w:rPr>
              <w:t>Zawiesiny ogólne</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mg/l</w:t>
            </w:r>
          </w:p>
        </w:tc>
        <w:tc>
          <w:tcPr>
            <w:tcW w:w="4466"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35</w:t>
            </w:r>
          </w:p>
        </w:tc>
      </w:tr>
    </w:tbl>
    <w:p w:rsidR="00E22D0A" w:rsidRPr="00B7690F" w:rsidRDefault="00E22D0A" w:rsidP="00E22D0A">
      <w:pPr>
        <w:jc w:val="both"/>
        <w:rPr>
          <w:rFonts w:ascii="Arial" w:hAnsi="Arial" w:cs="Arial"/>
          <w:i/>
          <w:smallCaps/>
          <w:color w:val="000000"/>
          <w:sz w:val="16"/>
          <w:szCs w:val="16"/>
        </w:rPr>
      </w:pPr>
      <w:r>
        <w:rPr>
          <w:rFonts w:ascii="Arial" w:hAnsi="Arial" w:cs="Arial"/>
          <w:color w:val="000000"/>
          <w:sz w:val="16"/>
          <w:szCs w:val="16"/>
        </w:rPr>
        <w:t xml:space="preserve">* - </w:t>
      </w:r>
      <w:r w:rsidRPr="00B7690F">
        <w:rPr>
          <w:rFonts w:ascii="Arial" w:hAnsi="Arial" w:cs="Arial"/>
          <w:color w:val="000000"/>
          <w:sz w:val="16"/>
          <w:szCs w:val="16"/>
        </w:rPr>
        <w:t>Rozporządzenie Ministra Środowiska z dnia 18 listopada 2014 r. – w sprawie warunków, jakie należy spełnić przy wprowadzaniu ścieków do wód lub do ziemi, oraz w sprawie substancji szczególnie szkodliwych dla środowiska wodnego (Dz. U. z 2014 r., poz. 1800).</w:t>
      </w:r>
    </w:p>
    <w:p w:rsidR="00E22D0A" w:rsidRPr="0012073E" w:rsidRDefault="00E22D0A" w:rsidP="00E22D0A">
      <w:pPr>
        <w:spacing w:line="360" w:lineRule="auto"/>
        <w:ind w:firstLine="708"/>
        <w:jc w:val="both"/>
        <w:rPr>
          <w:rFonts w:ascii="Arial" w:hAnsi="Arial" w:cs="Arial"/>
          <w:i/>
          <w:smallCaps/>
          <w:color w:val="000000"/>
          <w:sz w:val="24"/>
          <w:szCs w:val="24"/>
        </w:rPr>
      </w:pPr>
    </w:p>
    <w:p w:rsidR="00E22D0A" w:rsidRDefault="00E22D0A" w:rsidP="00CF1A3D">
      <w:pPr>
        <w:spacing w:line="360" w:lineRule="auto"/>
        <w:ind w:firstLine="480"/>
        <w:jc w:val="both"/>
        <w:rPr>
          <w:rFonts w:ascii="Arial" w:hAnsi="Arial"/>
          <w:sz w:val="24"/>
        </w:rPr>
      </w:pPr>
      <w:r w:rsidRPr="0012073E">
        <w:rPr>
          <w:rFonts w:ascii="Arial" w:hAnsi="Arial"/>
          <w:sz w:val="24"/>
        </w:rPr>
        <w:t xml:space="preserve">Sklarowane wody popłuczne nie są ściekami przemysłowymi zawierającymi substancje szczególnie szkodliwe dla środowiska wodnego, a więc mogą zostać wprowadzone do </w:t>
      </w:r>
      <w:r>
        <w:rPr>
          <w:rFonts w:ascii="Arial" w:hAnsi="Arial"/>
          <w:sz w:val="24"/>
        </w:rPr>
        <w:t>Kopli II.</w:t>
      </w:r>
      <w:r w:rsidRPr="0012073E">
        <w:rPr>
          <w:rFonts w:ascii="Arial" w:hAnsi="Arial"/>
          <w:sz w:val="24"/>
        </w:rPr>
        <w:t xml:space="preserve"> </w:t>
      </w:r>
    </w:p>
    <w:p w:rsidR="00123AC9" w:rsidRDefault="00123AC9" w:rsidP="00CF1A3D">
      <w:pPr>
        <w:spacing w:line="360" w:lineRule="auto"/>
        <w:ind w:firstLine="480"/>
        <w:jc w:val="both"/>
        <w:rPr>
          <w:rFonts w:ascii="Arial" w:hAnsi="Arial"/>
          <w:sz w:val="24"/>
        </w:rPr>
      </w:pPr>
    </w:p>
    <w:p w:rsidR="00E22D0A" w:rsidRDefault="00E22D0A" w:rsidP="00E22D0A">
      <w:pPr>
        <w:pStyle w:val="Nagwek1"/>
        <w:numPr>
          <w:ilvl w:val="0"/>
          <w:numId w:val="27"/>
        </w:numPr>
      </w:pPr>
      <w:bookmarkStart w:id="94" w:name="_Toc8117907"/>
      <w:r>
        <w:t>WYNIKI POMIARÓW JAKOŚCI I ILOŚCI WÓD POPŁUCZNYCH</w:t>
      </w:r>
      <w:bookmarkEnd w:id="94"/>
    </w:p>
    <w:p w:rsidR="00E22D0A" w:rsidRPr="00304C51" w:rsidRDefault="00E22D0A" w:rsidP="00E22D0A"/>
    <w:p w:rsidR="00C14416" w:rsidRPr="00CF1A3D" w:rsidRDefault="00E22D0A" w:rsidP="00CF1A3D">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Wody połuczne z ujęcia w Gowarzewie wprowadzane do Kopli II odpowiadają jakości zgodnie z </w:t>
      </w:r>
      <w:r w:rsidRPr="0012073E">
        <w:rPr>
          <w:rFonts w:ascii="Arial" w:hAnsi="Arial" w:cs="Arial"/>
          <w:color w:val="000000"/>
          <w:sz w:val="24"/>
          <w:szCs w:val="24"/>
        </w:rPr>
        <w:t>Rozporządzeniem Ministra Środowiska z dnia 18 listopada 2014 r. – w sprawie warunków, jakie należy spełnić przy wprowadzaniu ścieków do wód lub do ziemi, oraz w sprawie substancji szczególnie szkodliwych dla środow</w:t>
      </w:r>
      <w:r>
        <w:rPr>
          <w:rFonts w:ascii="Arial" w:hAnsi="Arial" w:cs="Arial"/>
          <w:color w:val="000000"/>
          <w:sz w:val="24"/>
          <w:szCs w:val="24"/>
        </w:rPr>
        <w:t>iska wodnego (Dz. U. z 2014 r.</w:t>
      </w:r>
      <w:r w:rsidR="00C14416">
        <w:rPr>
          <w:rFonts w:ascii="Arial" w:hAnsi="Arial" w:cs="Arial"/>
          <w:color w:val="000000"/>
          <w:sz w:val="24"/>
          <w:szCs w:val="24"/>
        </w:rPr>
        <w:t xml:space="preserve"> poz. 1800).</w:t>
      </w:r>
    </w:p>
    <w:tbl>
      <w:tblPr>
        <w:tblW w:w="0" w:type="auto"/>
        <w:tblLook w:val="01E0" w:firstRow="1" w:lastRow="1" w:firstColumn="1" w:lastColumn="1" w:noHBand="0" w:noVBand="0"/>
      </w:tblPr>
      <w:tblGrid>
        <w:gridCol w:w="1348"/>
        <w:gridCol w:w="1217"/>
        <w:gridCol w:w="1234"/>
        <w:gridCol w:w="1217"/>
        <w:gridCol w:w="1217"/>
        <w:gridCol w:w="1294"/>
        <w:gridCol w:w="1535"/>
      </w:tblGrid>
      <w:tr w:rsidR="00E22D0A" w:rsidRPr="00A328B4" w:rsidTr="00A92B9D">
        <w:tc>
          <w:tcPr>
            <w:tcW w:w="1980"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sidRPr="00A328B4">
              <w:rPr>
                <w:rFonts w:ascii="Arial" w:hAnsi="Arial"/>
                <w:b/>
              </w:rPr>
              <w:t>Wskaźnik</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Pr>
                <w:rFonts w:ascii="Arial" w:hAnsi="Arial"/>
                <w:b/>
              </w:rPr>
              <w:t>20.02.2017</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Pr>
                <w:rFonts w:ascii="Arial" w:hAnsi="Arial"/>
                <w:b/>
              </w:rPr>
              <w:t>09.06.2017</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Pr>
                <w:rFonts w:ascii="Arial" w:hAnsi="Arial"/>
                <w:b/>
              </w:rPr>
              <w:t>09.10.2017</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Pr>
                <w:rFonts w:ascii="Arial" w:hAnsi="Arial"/>
                <w:b/>
              </w:rPr>
              <w:t>19.06.2018</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Pr>
                <w:rFonts w:ascii="Arial" w:hAnsi="Arial"/>
                <w:b/>
              </w:rPr>
              <w:t>18.12.2018</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b/>
              </w:rPr>
            </w:pPr>
            <w:r w:rsidRPr="00A328B4">
              <w:rPr>
                <w:rFonts w:ascii="Arial" w:hAnsi="Arial"/>
                <w:b/>
              </w:rPr>
              <w:t>Najwyższa dopuszczalna wartość *</w:t>
            </w:r>
          </w:p>
        </w:tc>
      </w:tr>
      <w:tr w:rsidR="00E22D0A" w:rsidRPr="00A328B4" w:rsidTr="00A92B9D">
        <w:tc>
          <w:tcPr>
            <w:tcW w:w="1980"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both"/>
              <w:rPr>
                <w:rFonts w:ascii="Arial" w:hAnsi="Arial"/>
              </w:rPr>
            </w:pPr>
            <w:r w:rsidRPr="00A328B4">
              <w:rPr>
                <w:rFonts w:ascii="Arial" w:hAnsi="Arial"/>
              </w:rPr>
              <w:t>Żelazo</w:t>
            </w:r>
            <w:r>
              <w:rPr>
                <w:rFonts w:ascii="Arial" w:hAnsi="Arial"/>
              </w:rPr>
              <w:t xml:space="preserve"> mg/l</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1,23</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0,58</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0,76</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0,93</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0,26</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10</w:t>
            </w:r>
          </w:p>
        </w:tc>
      </w:tr>
      <w:tr w:rsidR="00E22D0A" w:rsidRPr="00A328B4" w:rsidTr="00A92B9D">
        <w:trPr>
          <w:trHeight w:val="43"/>
        </w:trPr>
        <w:tc>
          <w:tcPr>
            <w:tcW w:w="1980"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both"/>
              <w:rPr>
                <w:rFonts w:ascii="Arial" w:hAnsi="Arial"/>
              </w:rPr>
            </w:pPr>
            <w:r w:rsidRPr="00A328B4">
              <w:rPr>
                <w:rFonts w:ascii="Arial" w:hAnsi="Arial"/>
              </w:rPr>
              <w:t>Zawiesiny ogólne</w:t>
            </w:r>
            <w:r>
              <w:rPr>
                <w:rFonts w:ascii="Arial" w:hAnsi="Arial"/>
              </w:rPr>
              <w:t xml:space="preserve"> mg/l</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11</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8</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7</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Pr>
                <w:rFonts w:ascii="Arial" w:hAnsi="Arial"/>
              </w:rPr>
              <w:t>&lt;5</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E22D0A" w:rsidRPr="00A328B4" w:rsidRDefault="00E22D0A" w:rsidP="00A92B9D">
            <w:pPr>
              <w:jc w:val="center"/>
              <w:rPr>
                <w:rFonts w:ascii="Arial" w:hAnsi="Arial"/>
              </w:rPr>
            </w:pPr>
            <w:r w:rsidRPr="00A328B4">
              <w:rPr>
                <w:rFonts w:ascii="Arial" w:hAnsi="Arial"/>
              </w:rPr>
              <w:t>35</w:t>
            </w:r>
          </w:p>
        </w:tc>
      </w:tr>
    </w:tbl>
    <w:p w:rsidR="00E22D0A" w:rsidRDefault="00E22D0A" w:rsidP="00E22D0A">
      <w:pPr>
        <w:jc w:val="both"/>
        <w:rPr>
          <w:rFonts w:ascii="Arial" w:hAnsi="Arial" w:cs="Arial"/>
          <w:i/>
          <w:smallCaps/>
          <w:color w:val="000000"/>
          <w:sz w:val="16"/>
          <w:szCs w:val="16"/>
        </w:rPr>
      </w:pPr>
      <w:r>
        <w:rPr>
          <w:rFonts w:ascii="Arial" w:hAnsi="Arial" w:cs="Arial"/>
          <w:color w:val="000000"/>
          <w:sz w:val="16"/>
          <w:szCs w:val="16"/>
        </w:rPr>
        <w:t xml:space="preserve">* - </w:t>
      </w:r>
      <w:r w:rsidRPr="00B7690F">
        <w:rPr>
          <w:rFonts w:ascii="Arial" w:hAnsi="Arial" w:cs="Arial"/>
          <w:color w:val="000000"/>
          <w:sz w:val="16"/>
          <w:szCs w:val="16"/>
        </w:rPr>
        <w:t>Rozporządzenie Ministra Środowiska z dnia 18 listopada 2014 r. – w sprawie warunków, jakie należy spełnić przy wprowadzaniu ścieków do wód lub do ziemi, oraz w sprawie substancji szczególnie szkodliwych dla środowiska wodnego (Dz. U. z 2014 r., poz. 1800).</w:t>
      </w:r>
    </w:p>
    <w:p w:rsidR="00E22D0A" w:rsidRPr="00304C51" w:rsidRDefault="00E22D0A" w:rsidP="00E22D0A">
      <w:pPr>
        <w:jc w:val="both"/>
        <w:rPr>
          <w:rFonts w:ascii="Arial" w:hAnsi="Arial" w:cs="Arial"/>
          <w:i/>
          <w:smallCaps/>
          <w:color w:val="000000"/>
          <w:sz w:val="16"/>
          <w:szCs w:val="16"/>
        </w:rPr>
      </w:pPr>
    </w:p>
    <w:p w:rsidR="00E22D0A" w:rsidRDefault="00E22D0A" w:rsidP="0080368E">
      <w:pPr>
        <w:pStyle w:val="Style1"/>
        <w:adjustRightInd/>
        <w:spacing w:line="360" w:lineRule="auto"/>
        <w:jc w:val="both"/>
        <w:rPr>
          <w:rFonts w:ascii="Arial" w:hAnsi="Arial" w:cs="Arial"/>
          <w:color w:val="000000"/>
          <w:spacing w:val="-1"/>
          <w:sz w:val="24"/>
          <w:szCs w:val="24"/>
        </w:rPr>
      </w:pPr>
    </w:p>
    <w:p w:rsidR="00E22D0A" w:rsidRDefault="00E22D0A" w:rsidP="00E22D0A">
      <w:pPr>
        <w:pStyle w:val="Nagwek1"/>
      </w:pPr>
      <w:bookmarkStart w:id="95" w:name="_Toc402865829"/>
      <w:bookmarkStart w:id="96" w:name="_Toc8117908"/>
      <w:r>
        <w:t>29. GOSPODARKA ODPADAMI</w:t>
      </w:r>
      <w:bookmarkEnd w:id="95"/>
      <w:bookmarkEnd w:id="96"/>
    </w:p>
    <w:p w:rsidR="00E22D0A" w:rsidRPr="00A97049" w:rsidRDefault="00E22D0A" w:rsidP="00E22D0A">
      <w:pPr>
        <w:spacing w:line="360" w:lineRule="auto"/>
        <w:jc w:val="both"/>
        <w:rPr>
          <w:rFonts w:ascii="Arial" w:hAnsi="Arial" w:cs="Arial"/>
          <w:sz w:val="24"/>
          <w:szCs w:val="24"/>
        </w:rPr>
      </w:pPr>
    </w:p>
    <w:p w:rsidR="00E22D0A" w:rsidRDefault="00E22D0A" w:rsidP="00E22D0A">
      <w:pPr>
        <w:spacing w:line="360" w:lineRule="auto"/>
        <w:jc w:val="both"/>
        <w:rPr>
          <w:rFonts w:ascii="Arial" w:hAnsi="Arial" w:cs="Arial"/>
          <w:sz w:val="24"/>
          <w:szCs w:val="24"/>
        </w:rPr>
      </w:pPr>
      <w:r>
        <w:rPr>
          <w:rFonts w:ascii="Arial" w:hAnsi="Arial" w:cs="Arial"/>
          <w:sz w:val="24"/>
          <w:szCs w:val="24"/>
        </w:rPr>
        <w:t>Odpady z uzdatniania wody pitnej, które powstaną na terenie SUW Gowarzewo to:</w:t>
      </w:r>
    </w:p>
    <w:p w:rsidR="00E22D0A" w:rsidRDefault="00E22D0A" w:rsidP="00E22D0A">
      <w:pPr>
        <w:numPr>
          <w:ilvl w:val="0"/>
          <w:numId w:val="18"/>
        </w:numPr>
        <w:spacing w:line="360" w:lineRule="auto"/>
        <w:jc w:val="both"/>
        <w:rPr>
          <w:rFonts w:ascii="Arial" w:hAnsi="Arial" w:cs="Arial"/>
          <w:sz w:val="24"/>
          <w:szCs w:val="24"/>
        </w:rPr>
      </w:pPr>
      <w:r>
        <w:rPr>
          <w:rFonts w:ascii="Arial" w:hAnsi="Arial" w:cs="Arial"/>
          <w:sz w:val="24"/>
          <w:szCs w:val="24"/>
        </w:rPr>
        <w:t>19 09 01 – odpady stałe ze wstępnej filtracji i skratki</w:t>
      </w:r>
    </w:p>
    <w:p w:rsidR="00E22D0A" w:rsidRDefault="00E22D0A" w:rsidP="00E22D0A">
      <w:pPr>
        <w:numPr>
          <w:ilvl w:val="0"/>
          <w:numId w:val="17"/>
        </w:numPr>
        <w:spacing w:line="360" w:lineRule="auto"/>
        <w:jc w:val="both"/>
        <w:rPr>
          <w:rFonts w:ascii="Arial" w:hAnsi="Arial" w:cs="Arial"/>
          <w:sz w:val="24"/>
          <w:szCs w:val="24"/>
        </w:rPr>
      </w:pPr>
      <w:r>
        <w:rPr>
          <w:rFonts w:ascii="Arial" w:hAnsi="Arial" w:cs="Arial"/>
          <w:sz w:val="24"/>
          <w:szCs w:val="24"/>
        </w:rPr>
        <w:t>19 09 02 – osady z klarowania wody</w:t>
      </w:r>
    </w:p>
    <w:p w:rsidR="00E22D0A" w:rsidRDefault="00E22D0A" w:rsidP="00E22D0A">
      <w:pPr>
        <w:pStyle w:val="Style1"/>
        <w:adjustRightInd/>
        <w:spacing w:line="360" w:lineRule="auto"/>
        <w:ind w:firstLine="708"/>
        <w:jc w:val="both"/>
        <w:rPr>
          <w:rFonts w:ascii="Arial" w:hAnsi="Arial" w:cs="Arial"/>
          <w:sz w:val="24"/>
          <w:szCs w:val="24"/>
        </w:rPr>
      </w:pPr>
      <w:r>
        <w:rPr>
          <w:rFonts w:ascii="Arial" w:hAnsi="Arial" w:cs="Arial"/>
          <w:sz w:val="24"/>
          <w:szCs w:val="24"/>
        </w:rPr>
        <w:t xml:space="preserve">Osad ze zbiornika wód popłucznych usuwa się za pomocą pompy przeponowej lub ręcznie w momencie, gdy osiągnie wysokość </w:t>
      </w:r>
      <w:smartTag w:uri="urn:schemas-microsoft-com:office:smarttags" w:element="metricconverter">
        <w:smartTagPr>
          <w:attr w:name="ProductID" w:val="0,15 m"/>
        </w:smartTagPr>
        <w:r>
          <w:rPr>
            <w:rFonts w:ascii="Arial" w:hAnsi="Arial" w:cs="Arial"/>
            <w:sz w:val="24"/>
            <w:szCs w:val="24"/>
          </w:rPr>
          <w:t>0,15 m</w:t>
        </w:r>
      </w:smartTag>
      <w:r>
        <w:rPr>
          <w:rFonts w:ascii="Arial" w:hAnsi="Arial" w:cs="Arial"/>
          <w:sz w:val="24"/>
          <w:szCs w:val="24"/>
        </w:rPr>
        <w:t xml:space="preserve"> poniżej spustu.</w:t>
      </w:r>
    </w:p>
    <w:p w:rsidR="00E22D0A" w:rsidRPr="00C14416" w:rsidRDefault="00E22D0A" w:rsidP="00C14416">
      <w:pPr>
        <w:pStyle w:val="Style1"/>
        <w:adjustRightInd/>
        <w:spacing w:line="360" w:lineRule="auto"/>
        <w:jc w:val="both"/>
        <w:rPr>
          <w:rFonts w:ascii="Arial" w:hAnsi="Arial" w:cs="Arial"/>
          <w:sz w:val="24"/>
          <w:szCs w:val="24"/>
        </w:rPr>
      </w:pPr>
      <w:r w:rsidRPr="008241D1">
        <w:rPr>
          <w:rFonts w:ascii="Arial" w:hAnsi="Arial" w:cs="Arial"/>
          <w:sz w:val="24"/>
          <w:szCs w:val="24"/>
        </w:rPr>
        <w:t xml:space="preserve">Odpady stałe powstałe przy regeneracji – wymianie złoża filtracyjnego oraz zebrany </w:t>
      </w:r>
      <w:r w:rsidRPr="008241D1">
        <w:rPr>
          <w:rFonts w:ascii="Arial" w:hAnsi="Arial" w:cs="Arial"/>
          <w:sz w:val="24"/>
          <w:szCs w:val="24"/>
        </w:rPr>
        <w:lastRenderedPageBreak/>
        <w:t xml:space="preserve">osad odbierane są i wywożone przez specjalistyczną firmę na składowisko odpadów. </w:t>
      </w:r>
    </w:p>
    <w:p w:rsidR="00E22D0A" w:rsidRDefault="00E22D0A" w:rsidP="00E22D0A">
      <w:pPr>
        <w:spacing w:line="360" w:lineRule="auto"/>
        <w:jc w:val="both"/>
        <w:rPr>
          <w:rFonts w:ascii="Arial" w:hAnsi="Arial" w:cs="Arial"/>
          <w:sz w:val="24"/>
          <w:szCs w:val="24"/>
        </w:rPr>
      </w:pPr>
    </w:p>
    <w:p w:rsidR="00E22D0A" w:rsidRDefault="00E22D0A" w:rsidP="00C14416">
      <w:pPr>
        <w:pStyle w:val="Nagwek1"/>
        <w:numPr>
          <w:ilvl w:val="0"/>
          <w:numId w:val="31"/>
        </w:numPr>
      </w:pPr>
      <w:bookmarkStart w:id="97" w:name="_Toc509341740"/>
      <w:bookmarkStart w:id="98" w:name="_Toc8117909"/>
      <w:r>
        <w:t>STREFA OCHRONNA UJĘCIA</w:t>
      </w:r>
      <w:bookmarkEnd w:id="98"/>
      <w:r>
        <w:t xml:space="preserve"> </w:t>
      </w:r>
    </w:p>
    <w:p w:rsidR="003543CC" w:rsidRPr="003543CC" w:rsidRDefault="003543CC" w:rsidP="003543CC"/>
    <w:p w:rsidR="00E22D0A" w:rsidRDefault="00B7475C" w:rsidP="00E22D0A">
      <w:pPr>
        <w:spacing w:line="360" w:lineRule="auto"/>
        <w:ind w:firstLine="708"/>
        <w:jc w:val="both"/>
        <w:rPr>
          <w:rFonts w:ascii="Arial" w:hAnsi="Arial" w:cs="Arial"/>
          <w:sz w:val="24"/>
          <w:szCs w:val="24"/>
        </w:rPr>
      </w:pPr>
      <w:r>
        <w:rPr>
          <w:rFonts w:ascii="Arial" w:hAnsi="Arial" w:cs="Arial"/>
          <w:sz w:val="24"/>
          <w:szCs w:val="24"/>
        </w:rPr>
        <w:t xml:space="preserve">Studnia nr 1M nie posiada ustanowionej strefy ochronnej. </w:t>
      </w:r>
    </w:p>
    <w:p w:rsidR="00E22D0A" w:rsidRDefault="00E22D0A" w:rsidP="00E22D0A">
      <w:pPr>
        <w:spacing w:line="360" w:lineRule="auto"/>
        <w:ind w:firstLine="708"/>
        <w:jc w:val="both"/>
        <w:rPr>
          <w:rFonts w:ascii="Arial" w:hAnsi="Arial" w:cs="Arial"/>
          <w:sz w:val="24"/>
          <w:szCs w:val="24"/>
        </w:rPr>
      </w:pPr>
    </w:p>
    <w:p w:rsidR="00E22D0A" w:rsidRDefault="00E22D0A" w:rsidP="00C14416">
      <w:pPr>
        <w:pStyle w:val="Nagwek1"/>
        <w:numPr>
          <w:ilvl w:val="0"/>
          <w:numId w:val="31"/>
        </w:numPr>
        <w:spacing w:line="240" w:lineRule="auto"/>
        <w:jc w:val="both"/>
      </w:pPr>
      <w:bookmarkStart w:id="99" w:name="_Toc8117910"/>
      <w:r>
        <w:t>OPIS PROWADZENIA ZAMIERZONEJ DZIAŁALNOŚCI NIEZAWIERAJĄCY OKREŚLEŃ SPECJALISTYCZNYCH</w:t>
      </w:r>
      <w:bookmarkEnd w:id="97"/>
      <w:bookmarkEnd w:id="99"/>
    </w:p>
    <w:p w:rsidR="00E22D0A" w:rsidRDefault="00E22D0A" w:rsidP="00E22D0A">
      <w:pPr>
        <w:spacing w:line="360" w:lineRule="auto"/>
        <w:jc w:val="both"/>
        <w:rPr>
          <w:rFonts w:ascii="Arial" w:hAnsi="Arial"/>
          <w:sz w:val="24"/>
        </w:rPr>
      </w:pPr>
    </w:p>
    <w:p w:rsidR="00E22D0A" w:rsidRPr="00A36481" w:rsidRDefault="00E22D0A" w:rsidP="00E22D0A">
      <w:pPr>
        <w:spacing w:line="360" w:lineRule="auto"/>
        <w:ind w:firstLine="708"/>
        <w:jc w:val="both"/>
        <w:rPr>
          <w:rFonts w:ascii="Arial" w:hAnsi="Arial"/>
          <w:sz w:val="24"/>
        </w:rPr>
      </w:pPr>
      <w:r>
        <w:rPr>
          <w:rFonts w:ascii="Arial" w:hAnsi="Arial"/>
          <w:sz w:val="24"/>
        </w:rPr>
        <w:t xml:space="preserve">Niniejszy operat sporządzony jest w celu uzyskania przez </w:t>
      </w:r>
      <w:r w:rsidR="00C14416">
        <w:rPr>
          <w:rFonts w:ascii="Arial" w:hAnsi="Arial" w:cs="Arial"/>
          <w:sz w:val="24"/>
          <w:szCs w:val="24"/>
        </w:rPr>
        <w:t>Zakład Komunalny w Kleszczewie Sp. z o.o., ul. Sportowa 3, 63 – 005 Kleszczewo</w:t>
      </w:r>
      <w:r w:rsidRPr="0082425D">
        <w:rPr>
          <w:rFonts w:ascii="Arial" w:hAnsi="Arial"/>
          <w:sz w:val="24"/>
        </w:rPr>
        <w:t xml:space="preserve"> </w:t>
      </w:r>
      <w:r>
        <w:rPr>
          <w:rFonts w:ascii="Arial" w:hAnsi="Arial"/>
          <w:sz w:val="24"/>
        </w:rPr>
        <w:t xml:space="preserve">pozwolenia wodnoprawnego na szczególne korzystanie z wód </w:t>
      </w:r>
      <w:r w:rsidRPr="0032003C">
        <w:rPr>
          <w:rFonts w:ascii="Arial" w:hAnsi="Arial" w:cs="Arial"/>
          <w:sz w:val="24"/>
          <w:szCs w:val="24"/>
        </w:rPr>
        <w:t>obejmujące pobór wód podziemnych z</w:t>
      </w:r>
      <w:r>
        <w:rPr>
          <w:rFonts w:ascii="Arial" w:hAnsi="Arial" w:cs="Arial"/>
          <w:sz w:val="24"/>
          <w:szCs w:val="24"/>
        </w:rPr>
        <w:t xml:space="preserve"> utworów </w:t>
      </w:r>
      <w:r w:rsidR="00C14416">
        <w:rPr>
          <w:rFonts w:ascii="Arial" w:hAnsi="Arial" w:cs="Arial"/>
          <w:sz w:val="24"/>
          <w:szCs w:val="24"/>
        </w:rPr>
        <w:t xml:space="preserve">neogeńskich – mioceńskich </w:t>
      </w:r>
      <w:r>
        <w:rPr>
          <w:rFonts w:ascii="Arial" w:hAnsi="Arial" w:cs="Arial"/>
          <w:sz w:val="24"/>
          <w:szCs w:val="24"/>
        </w:rPr>
        <w:t>z</w:t>
      </w:r>
      <w:r w:rsidRPr="0032003C">
        <w:rPr>
          <w:rFonts w:ascii="Arial" w:hAnsi="Arial" w:cs="Arial"/>
          <w:sz w:val="24"/>
          <w:szCs w:val="24"/>
        </w:rPr>
        <w:t xml:space="preserve"> ujęcia w miejscowości </w:t>
      </w:r>
      <w:r w:rsidR="00C14416">
        <w:rPr>
          <w:rFonts w:ascii="Arial" w:hAnsi="Arial" w:cs="Arial"/>
          <w:sz w:val="24"/>
          <w:szCs w:val="24"/>
        </w:rPr>
        <w:t xml:space="preserve">Gowarzewo </w:t>
      </w:r>
      <w:r>
        <w:rPr>
          <w:rFonts w:ascii="Arial" w:hAnsi="Arial" w:cs="Arial"/>
          <w:sz w:val="24"/>
          <w:szCs w:val="24"/>
        </w:rPr>
        <w:t xml:space="preserve">(działka </w:t>
      </w:r>
      <w:r w:rsidR="00C14416">
        <w:rPr>
          <w:rFonts w:ascii="Arial" w:hAnsi="Arial" w:cs="Arial"/>
          <w:sz w:val="24"/>
          <w:szCs w:val="24"/>
        </w:rPr>
        <w:t>92/11</w:t>
      </w:r>
      <w:r>
        <w:rPr>
          <w:rFonts w:ascii="Arial" w:hAnsi="Arial" w:cs="Arial"/>
          <w:sz w:val="24"/>
          <w:szCs w:val="24"/>
        </w:rPr>
        <w:t>)</w:t>
      </w:r>
      <w:r w:rsidRPr="0032003C">
        <w:rPr>
          <w:rFonts w:ascii="Arial" w:hAnsi="Arial" w:cs="Arial"/>
          <w:sz w:val="24"/>
          <w:szCs w:val="24"/>
        </w:rPr>
        <w:t xml:space="preserve">, </w:t>
      </w:r>
      <w:r w:rsidRPr="0032003C">
        <w:rPr>
          <w:rFonts w:ascii="Arial" w:hAnsi="Arial" w:cs="Arial"/>
          <w:color w:val="000000"/>
          <w:sz w:val="24"/>
          <w:szCs w:val="24"/>
        </w:rPr>
        <w:t xml:space="preserve">gmina </w:t>
      </w:r>
      <w:r>
        <w:rPr>
          <w:rFonts w:ascii="Arial" w:hAnsi="Arial" w:cs="Arial"/>
          <w:color w:val="000000"/>
          <w:sz w:val="24"/>
          <w:szCs w:val="24"/>
        </w:rPr>
        <w:t>K</w:t>
      </w:r>
      <w:r w:rsidR="00C14416">
        <w:rPr>
          <w:rFonts w:ascii="Arial" w:hAnsi="Arial" w:cs="Arial"/>
          <w:color w:val="000000"/>
          <w:sz w:val="24"/>
          <w:szCs w:val="24"/>
        </w:rPr>
        <w:t>leszcewo</w:t>
      </w:r>
      <w:r>
        <w:rPr>
          <w:rFonts w:ascii="Arial" w:hAnsi="Arial" w:cs="Arial"/>
          <w:color w:val="000000"/>
          <w:sz w:val="24"/>
          <w:szCs w:val="24"/>
        </w:rPr>
        <w:t xml:space="preserve"> </w:t>
      </w:r>
      <w:r w:rsidRPr="0032003C">
        <w:rPr>
          <w:rFonts w:ascii="Arial" w:hAnsi="Arial" w:cs="Arial"/>
          <w:color w:val="000000"/>
          <w:sz w:val="24"/>
          <w:szCs w:val="24"/>
        </w:rPr>
        <w:t>w ilośc</w:t>
      </w:r>
      <w:r>
        <w:rPr>
          <w:rFonts w:ascii="Arial" w:hAnsi="Arial" w:cs="Arial"/>
          <w:color w:val="000000"/>
          <w:sz w:val="24"/>
          <w:szCs w:val="24"/>
        </w:rPr>
        <w:t xml:space="preserve">i: </w:t>
      </w:r>
      <w:r w:rsidRPr="000C39A3">
        <w:rPr>
          <w:rFonts w:ascii="Arial" w:hAnsi="Arial" w:cs="Arial"/>
          <w:sz w:val="24"/>
          <w:szCs w:val="24"/>
        </w:rPr>
        <w:t>Q</w:t>
      </w:r>
      <w:r w:rsidRPr="000C39A3">
        <w:rPr>
          <w:rFonts w:ascii="Arial" w:hAnsi="Arial" w:cs="Arial"/>
          <w:sz w:val="24"/>
          <w:szCs w:val="24"/>
          <w:vertAlign w:val="subscript"/>
        </w:rPr>
        <w:t>roczne dopuszczalne</w:t>
      </w:r>
      <w:r w:rsidRPr="000C39A3">
        <w:rPr>
          <w:rFonts w:ascii="Arial" w:hAnsi="Arial" w:cs="Arial"/>
          <w:sz w:val="24"/>
          <w:szCs w:val="24"/>
        </w:rPr>
        <w:t xml:space="preserve">= </w:t>
      </w:r>
      <w:r w:rsidR="00C14416">
        <w:rPr>
          <w:rFonts w:ascii="Arial" w:hAnsi="Arial" w:cs="Arial"/>
          <w:sz w:val="24"/>
          <w:szCs w:val="24"/>
        </w:rPr>
        <w:t>229 220,0</w:t>
      </w:r>
      <w:r w:rsidRPr="000C39A3">
        <w:rPr>
          <w:rFonts w:ascii="Arial" w:hAnsi="Arial" w:cs="Arial"/>
          <w:sz w:val="24"/>
          <w:szCs w:val="24"/>
        </w:rPr>
        <w:t xml:space="preserve"> m</w:t>
      </w:r>
      <w:r w:rsidRPr="000C39A3">
        <w:rPr>
          <w:rFonts w:ascii="Arial" w:hAnsi="Arial" w:cs="Arial"/>
          <w:sz w:val="24"/>
          <w:szCs w:val="24"/>
          <w:vertAlign w:val="superscript"/>
        </w:rPr>
        <w:t>3</w:t>
      </w:r>
      <w:r w:rsidRPr="000C39A3">
        <w:rPr>
          <w:rFonts w:ascii="Arial" w:hAnsi="Arial" w:cs="Arial"/>
          <w:sz w:val="24"/>
          <w:szCs w:val="24"/>
        </w:rPr>
        <w:t>/rok, Q</w:t>
      </w:r>
      <w:r w:rsidRPr="000C39A3">
        <w:rPr>
          <w:rFonts w:ascii="Arial" w:hAnsi="Arial" w:cs="Arial"/>
          <w:sz w:val="24"/>
          <w:szCs w:val="24"/>
          <w:vertAlign w:val="subscript"/>
        </w:rPr>
        <w:t>d.śr</w:t>
      </w:r>
      <w:r w:rsidRPr="000C39A3">
        <w:rPr>
          <w:rFonts w:ascii="Arial" w:hAnsi="Arial" w:cs="Arial"/>
          <w:sz w:val="24"/>
          <w:szCs w:val="24"/>
        </w:rPr>
        <w:t xml:space="preserve">= </w:t>
      </w:r>
      <w:r w:rsidR="00C14416">
        <w:rPr>
          <w:rFonts w:ascii="Arial" w:hAnsi="Arial" w:cs="Arial"/>
          <w:sz w:val="24"/>
          <w:szCs w:val="24"/>
        </w:rPr>
        <w:t>628,0</w:t>
      </w:r>
      <w:r w:rsidRPr="000C39A3">
        <w:rPr>
          <w:rFonts w:ascii="Arial" w:hAnsi="Arial" w:cs="Arial"/>
          <w:sz w:val="24"/>
          <w:szCs w:val="24"/>
        </w:rPr>
        <w:t xml:space="preserve"> m</w:t>
      </w:r>
      <w:r w:rsidRPr="000C39A3">
        <w:rPr>
          <w:rFonts w:ascii="Arial" w:hAnsi="Arial" w:cs="Arial"/>
          <w:sz w:val="24"/>
          <w:szCs w:val="24"/>
          <w:vertAlign w:val="superscript"/>
        </w:rPr>
        <w:t>3</w:t>
      </w:r>
      <w:r w:rsidRPr="000C39A3">
        <w:rPr>
          <w:rFonts w:ascii="Arial" w:hAnsi="Arial" w:cs="Arial"/>
          <w:sz w:val="24"/>
          <w:szCs w:val="24"/>
        </w:rPr>
        <w:t>/dobę</w:t>
      </w:r>
      <w:r w:rsidRPr="00890F5A">
        <w:rPr>
          <w:rFonts w:ascii="Arial" w:hAnsi="Arial" w:cs="Arial"/>
          <w:sz w:val="24"/>
          <w:szCs w:val="24"/>
        </w:rPr>
        <w:t xml:space="preserve">, </w:t>
      </w:r>
      <w:r w:rsidRPr="00890F5A">
        <w:rPr>
          <w:rFonts w:ascii="Arial" w:hAnsi="Arial" w:cs="Arial"/>
          <w:color w:val="000000"/>
          <w:sz w:val="24"/>
          <w:szCs w:val="24"/>
        </w:rPr>
        <w:t>Q</w:t>
      </w:r>
      <w:r w:rsidRPr="00890F5A">
        <w:rPr>
          <w:rFonts w:ascii="Arial" w:hAnsi="Arial" w:cs="Arial"/>
          <w:color w:val="000000"/>
          <w:sz w:val="24"/>
          <w:szCs w:val="24"/>
          <w:vertAlign w:val="subscript"/>
        </w:rPr>
        <w:t>max s</w:t>
      </w:r>
      <w:r w:rsidRPr="00890F5A">
        <w:rPr>
          <w:rFonts w:ascii="Arial" w:hAnsi="Arial" w:cs="Arial"/>
          <w:color w:val="000000"/>
          <w:sz w:val="24"/>
          <w:szCs w:val="24"/>
        </w:rPr>
        <w:t xml:space="preserve"> = 0,01</w:t>
      </w:r>
      <w:r w:rsidR="00C14416">
        <w:rPr>
          <w:rFonts w:ascii="Arial" w:hAnsi="Arial" w:cs="Arial"/>
          <w:color w:val="000000"/>
          <w:sz w:val="24"/>
          <w:szCs w:val="24"/>
        </w:rPr>
        <w:t>4</w:t>
      </w:r>
      <w:r w:rsidRPr="00890F5A">
        <w:rPr>
          <w:rFonts w:ascii="Arial" w:hAnsi="Arial" w:cs="Arial"/>
          <w:color w:val="000000"/>
          <w:sz w:val="24"/>
          <w:szCs w:val="24"/>
        </w:rPr>
        <w:t xml:space="preserve"> m</w:t>
      </w:r>
      <w:r w:rsidRPr="00890F5A">
        <w:rPr>
          <w:rFonts w:ascii="Arial" w:hAnsi="Arial" w:cs="Arial"/>
          <w:color w:val="000000"/>
          <w:sz w:val="24"/>
          <w:szCs w:val="24"/>
          <w:vertAlign w:val="superscript"/>
        </w:rPr>
        <w:t>3</w:t>
      </w:r>
      <w:r w:rsidRPr="00890F5A">
        <w:rPr>
          <w:rFonts w:ascii="Arial" w:hAnsi="Arial" w:cs="Arial"/>
          <w:color w:val="000000"/>
          <w:sz w:val="24"/>
          <w:szCs w:val="24"/>
        </w:rPr>
        <w:t>/s</w:t>
      </w:r>
      <w:r w:rsidR="00C14416">
        <w:rPr>
          <w:rFonts w:ascii="Arial" w:hAnsi="Arial" w:cs="Arial"/>
          <w:color w:val="000000"/>
          <w:sz w:val="24"/>
          <w:szCs w:val="24"/>
        </w:rPr>
        <w:t xml:space="preserve">. </w:t>
      </w:r>
      <w:r w:rsidRPr="00890F5A">
        <w:rPr>
          <w:rFonts w:ascii="Arial" w:hAnsi="Arial" w:cs="Arial"/>
          <w:sz w:val="24"/>
          <w:szCs w:val="24"/>
        </w:rPr>
        <w:t xml:space="preserve"> </w:t>
      </w:r>
    </w:p>
    <w:p w:rsidR="003543CC" w:rsidRPr="003B5D80" w:rsidRDefault="00E22D0A" w:rsidP="003543CC">
      <w:pPr>
        <w:spacing w:line="360" w:lineRule="auto"/>
        <w:ind w:firstLine="708"/>
        <w:jc w:val="both"/>
        <w:rPr>
          <w:rFonts w:ascii="Arial" w:hAnsi="Arial" w:cs="Arial"/>
          <w:i/>
          <w:smallCaps/>
          <w:sz w:val="24"/>
          <w:szCs w:val="24"/>
        </w:rPr>
      </w:pPr>
      <w:r>
        <w:rPr>
          <w:rFonts w:ascii="Arial" w:hAnsi="Arial" w:cs="Arial"/>
          <w:sz w:val="24"/>
          <w:szCs w:val="24"/>
        </w:rPr>
        <w:t>U</w:t>
      </w:r>
      <w:r w:rsidRPr="00987A68">
        <w:rPr>
          <w:rFonts w:ascii="Arial" w:hAnsi="Arial" w:cs="Arial"/>
          <w:sz w:val="24"/>
          <w:szCs w:val="24"/>
        </w:rPr>
        <w:t>jęci</w:t>
      </w:r>
      <w:r>
        <w:rPr>
          <w:rFonts w:ascii="Arial" w:hAnsi="Arial" w:cs="Arial"/>
          <w:sz w:val="24"/>
          <w:szCs w:val="24"/>
        </w:rPr>
        <w:t>e</w:t>
      </w:r>
      <w:r w:rsidR="00CF1A3D">
        <w:rPr>
          <w:rFonts w:ascii="Arial" w:hAnsi="Arial" w:cs="Arial"/>
          <w:sz w:val="24"/>
          <w:szCs w:val="24"/>
        </w:rPr>
        <w:t xml:space="preserve"> wód podziemnych, składa</w:t>
      </w:r>
      <w:r w:rsidRPr="00987A68">
        <w:rPr>
          <w:rFonts w:ascii="Arial" w:hAnsi="Arial" w:cs="Arial"/>
          <w:sz w:val="24"/>
          <w:szCs w:val="24"/>
        </w:rPr>
        <w:t xml:space="preserve"> się z</w:t>
      </w:r>
      <w:r>
        <w:rPr>
          <w:rFonts w:ascii="Arial" w:hAnsi="Arial" w:cs="Arial"/>
          <w:sz w:val="24"/>
          <w:szCs w:val="24"/>
        </w:rPr>
        <w:t xml:space="preserve"> jednej studni nr 1</w:t>
      </w:r>
      <w:r w:rsidR="00C14416">
        <w:rPr>
          <w:rFonts w:ascii="Arial" w:hAnsi="Arial" w:cs="Arial"/>
          <w:sz w:val="24"/>
          <w:szCs w:val="24"/>
        </w:rPr>
        <w:t>M</w:t>
      </w:r>
      <w:r>
        <w:rPr>
          <w:rFonts w:ascii="Arial" w:hAnsi="Arial" w:cs="Arial"/>
          <w:sz w:val="24"/>
          <w:szCs w:val="24"/>
        </w:rPr>
        <w:t xml:space="preserve"> (podstawowej)</w:t>
      </w:r>
      <w:r w:rsidRPr="00987A68">
        <w:rPr>
          <w:rFonts w:ascii="Arial" w:hAnsi="Arial" w:cs="Arial"/>
          <w:sz w:val="24"/>
          <w:szCs w:val="24"/>
        </w:rPr>
        <w:t xml:space="preserve"> w miejscowości </w:t>
      </w:r>
      <w:r w:rsidR="00C14416">
        <w:rPr>
          <w:rFonts w:ascii="Arial" w:hAnsi="Arial" w:cs="Arial"/>
          <w:sz w:val="24"/>
          <w:szCs w:val="24"/>
        </w:rPr>
        <w:t>Gowarzewo</w:t>
      </w:r>
      <w:r w:rsidRPr="00987A68">
        <w:rPr>
          <w:rFonts w:ascii="Arial" w:hAnsi="Arial" w:cs="Arial"/>
          <w:sz w:val="24"/>
          <w:szCs w:val="24"/>
        </w:rPr>
        <w:t>, gmina</w:t>
      </w:r>
      <w:r>
        <w:rPr>
          <w:rFonts w:ascii="Arial" w:hAnsi="Arial" w:cs="Arial"/>
          <w:sz w:val="24"/>
          <w:szCs w:val="24"/>
        </w:rPr>
        <w:t xml:space="preserve"> K</w:t>
      </w:r>
      <w:r w:rsidR="00C14416">
        <w:rPr>
          <w:rFonts w:ascii="Arial" w:hAnsi="Arial" w:cs="Arial"/>
          <w:sz w:val="24"/>
          <w:szCs w:val="24"/>
        </w:rPr>
        <w:t>leszczewo</w:t>
      </w:r>
      <w:r>
        <w:rPr>
          <w:rFonts w:ascii="Arial" w:hAnsi="Arial" w:cs="Arial"/>
          <w:sz w:val="24"/>
          <w:szCs w:val="24"/>
        </w:rPr>
        <w:t xml:space="preserve"> i posiada</w:t>
      </w:r>
      <w:r w:rsidRPr="00987A68">
        <w:rPr>
          <w:rFonts w:ascii="Arial" w:hAnsi="Arial" w:cs="Arial"/>
          <w:sz w:val="24"/>
          <w:szCs w:val="24"/>
        </w:rPr>
        <w:t xml:space="preserve"> ustal</w:t>
      </w:r>
      <w:r>
        <w:rPr>
          <w:rFonts w:ascii="Arial" w:hAnsi="Arial" w:cs="Arial"/>
          <w:sz w:val="24"/>
          <w:szCs w:val="24"/>
        </w:rPr>
        <w:t xml:space="preserve">one </w:t>
      </w:r>
      <w:r w:rsidRPr="00987A68">
        <w:rPr>
          <w:rFonts w:ascii="Arial" w:hAnsi="Arial" w:cs="Arial"/>
          <w:sz w:val="24"/>
          <w:szCs w:val="24"/>
        </w:rPr>
        <w:t xml:space="preserve">zasoby eksploatacyjne z utworów </w:t>
      </w:r>
      <w:r w:rsidR="00C14416">
        <w:rPr>
          <w:rFonts w:ascii="Arial" w:hAnsi="Arial" w:cs="Arial"/>
          <w:sz w:val="24"/>
          <w:szCs w:val="24"/>
        </w:rPr>
        <w:t>neogeńskich – mioceńskich</w:t>
      </w:r>
      <w:r w:rsidRPr="00987A68">
        <w:rPr>
          <w:rFonts w:ascii="Arial" w:hAnsi="Arial" w:cs="Arial"/>
          <w:sz w:val="24"/>
          <w:szCs w:val="24"/>
        </w:rPr>
        <w:t xml:space="preserve">, na dzień </w:t>
      </w:r>
      <w:r w:rsidR="00C14416">
        <w:rPr>
          <w:rFonts w:ascii="Arial" w:hAnsi="Arial" w:cs="Arial"/>
          <w:color w:val="000000"/>
          <w:sz w:val="24"/>
          <w:szCs w:val="24"/>
        </w:rPr>
        <w:t xml:space="preserve">10.08.2018 </w:t>
      </w:r>
      <w:r w:rsidRPr="00987A68">
        <w:rPr>
          <w:rFonts w:ascii="Arial" w:hAnsi="Arial" w:cs="Arial"/>
          <w:color w:val="000000"/>
          <w:sz w:val="24"/>
          <w:szCs w:val="24"/>
        </w:rPr>
        <w:t>r.</w:t>
      </w:r>
      <w:r w:rsidRPr="00987A68">
        <w:rPr>
          <w:rFonts w:ascii="Arial" w:hAnsi="Arial" w:cs="Arial"/>
          <w:sz w:val="24"/>
          <w:szCs w:val="24"/>
        </w:rPr>
        <w:t xml:space="preserve"> w ilości:</w:t>
      </w:r>
      <w:r>
        <w:rPr>
          <w:rFonts w:ascii="Arial" w:hAnsi="Arial" w:cs="Arial"/>
          <w:sz w:val="24"/>
          <w:szCs w:val="24"/>
        </w:rPr>
        <w:t xml:space="preserve"> </w:t>
      </w:r>
      <w:r w:rsidRPr="00EE23AF">
        <w:rPr>
          <w:rFonts w:ascii="Arial" w:hAnsi="Arial" w:cs="Arial"/>
          <w:color w:val="000000"/>
          <w:sz w:val="24"/>
          <w:szCs w:val="24"/>
        </w:rPr>
        <w:t>Q</w:t>
      </w:r>
      <w:r w:rsidRPr="00EE23AF">
        <w:rPr>
          <w:rFonts w:ascii="Arial" w:hAnsi="Arial" w:cs="Arial"/>
          <w:color w:val="000000"/>
          <w:sz w:val="24"/>
          <w:szCs w:val="24"/>
          <w:vertAlign w:val="subscript"/>
        </w:rPr>
        <w:t>e</w:t>
      </w:r>
      <w:r w:rsidRPr="00EE23AF">
        <w:rPr>
          <w:rFonts w:ascii="Arial" w:hAnsi="Arial" w:cs="Arial"/>
          <w:color w:val="000000"/>
          <w:sz w:val="24"/>
          <w:szCs w:val="24"/>
        </w:rPr>
        <w:t xml:space="preserve"> = </w:t>
      </w:r>
      <w:r w:rsidR="00C14416">
        <w:rPr>
          <w:rFonts w:ascii="Arial" w:hAnsi="Arial" w:cs="Arial"/>
          <w:color w:val="000000"/>
          <w:sz w:val="24"/>
          <w:szCs w:val="24"/>
        </w:rPr>
        <w:t>52</w:t>
      </w:r>
      <w:r w:rsidRPr="00EE23AF">
        <w:rPr>
          <w:rFonts w:ascii="Arial" w:hAnsi="Arial" w:cs="Arial"/>
          <w:color w:val="000000"/>
          <w:sz w:val="24"/>
          <w:szCs w:val="24"/>
        </w:rPr>
        <w:t>,0 m</w:t>
      </w:r>
      <w:r w:rsidRPr="00EE23AF">
        <w:rPr>
          <w:rFonts w:ascii="Arial" w:hAnsi="Arial" w:cs="Arial"/>
          <w:color w:val="000000"/>
          <w:sz w:val="24"/>
          <w:szCs w:val="24"/>
          <w:vertAlign w:val="superscript"/>
        </w:rPr>
        <w:t>3</w:t>
      </w:r>
      <w:r w:rsidRPr="00EE23AF">
        <w:rPr>
          <w:rFonts w:ascii="Arial" w:hAnsi="Arial" w:cs="Arial"/>
          <w:color w:val="000000"/>
          <w:sz w:val="24"/>
          <w:szCs w:val="24"/>
        </w:rPr>
        <w:t>/h</w:t>
      </w:r>
      <w:r w:rsidRPr="00EE23AF">
        <w:rPr>
          <w:rFonts w:ascii="Arial" w:hAnsi="Arial" w:cs="Arial"/>
          <w:sz w:val="24"/>
          <w:szCs w:val="24"/>
        </w:rPr>
        <w:t xml:space="preserve"> przy </w:t>
      </w:r>
      <w:r w:rsidRPr="00EE23AF">
        <w:rPr>
          <w:rFonts w:ascii="Arial" w:hAnsi="Arial" w:cs="Arial"/>
          <w:color w:val="000000"/>
          <w:sz w:val="24"/>
          <w:szCs w:val="24"/>
        </w:rPr>
        <w:t>S</w:t>
      </w:r>
      <w:r w:rsidRPr="00EE23AF">
        <w:rPr>
          <w:rFonts w:ascii="Arial" w:hAnsi="Arial" w:cs="Arial"/>
          <w:color w:val="000000"/>
          <w:sz w:val="24"/>
          <w:szCs w:val="24"/>
          <w:vertAlign w:val="subscript"/>
        </w:rPr>
        <w:t xml:space="preserve">e </w:t>
      </w:r>
      <w:r w:rsidRPr="00EE23AF">
        <w:rPr>
          <w:rFonts w:ascii="Arial" w:hAnsi="Arial" w:cs="Arial"/>
          <w:color w:val="000000"/>
          <w:sz w:val="24"/>
          <w:szCs w:val="24"/>
        </w:rPr>
        <w:t xml:space="preserve">= </w:t>
      </w:r>
      <w:r w:rsidR="00C14416">
        <w:rPr>
          <w:rFonts w:ascii="Arial" w:hAnsi="Arial" w:cs="Arial"/>
          <w:color w:val="000000"/>
          <w:sz w:val="24"/>
          <w:szCs w:val="24"/>
        </w:rPr>
        <w:t>19,0</w:t>
      </w:r>
      <w:r w:rsidRPr="00EE23AF">
        <w:rPr>
          <w:rFonts w:ascii="Arial" w:hAnsi="Arial" w:cs="Arial"/>
          <w:color w:val="000000"/>
          <w:sz w:val="24"/>
          <w:szCs w:val="24"/>
        </w:rPr>
        <w:t xml:space="preserve"> m, zatwierdzone decyzją</w:t>
      </w:r>
      <w:r w:rsidRPr="00EE23AF">
        <w:rPr>
          <w:rFonts w:ascii="Arial" w:hAnsi="Arial" w:cs="Arial"/>
          <w:sz w:val="24"/>
          <w:szCs w:val="24"/>
        </w:rPr>
        <w:t xml:space="preserve"> </w:t>
      </w:r>
      <w:r w:rsidR="00C14416">
        <w:rPr>
          <w:rFonts w:ascii="Arial" w:hAnsi="Arial" w:cs="Arial"/>
          <w:sz w:val="24"/>
          <w:szCs w:val="24"/>
        </w:rPr>
        <w:t>Marszałka Województwa Wielkopolskiego</w:t>
      </w:r>
      <w:r>
        <w:rPr>
          <w:rFonts w:ascii="Arial" w:hAnsi="Arial" w:cs="Arial"/>
          <w:sz w:val="24"/>
          <w:szCs w:val="24"/>
        </w:rPr>
        <w:t xml:space="preserve"> nr </w:t>
      </w:r>
      <w:r w:rsidR="003543CC" w:rsidRPr="00D22C96">
        <w:rPr>
          <w:rFonts w:ascii="Arial" w:hAnsi="Arial" w:cs="Arial"/>
          <w:sz w:val="24"/>
          <w:szCs w:val="24"/>
        </w:rPr>
        <w:t xml:space="preserve">DSR-I.7431.41.2018 z dnia 30.10.2018 r. </w:t>
      </w:r>
    </w:p>
    <w:p w:rsidR="00E22D0A" w:rsidRPr="00F737B1" w:rsidRDefault="00E22D0A" w:rsidP="00E22D0A">
      <w:pPr>
        <w:spacing w:line="360" w:lineRule="auto"/>
        <w:jc w:val="both"/>
        <w:rPr>
          <w:rFonts w:ascii="Arial" w:hAnsi="Arial" w:cs="Arial"/>
          <w:sz w:val="24"/>
          <w:szCs w:val="24"/>
        </w:rPr>
      </w:pPr>
      <w:r w:rsidRPr="0032003C">
        <w:rPr>
          <w:rFonts w:ascii="Arial" w:hAnsi="Arial" w:cs="Arial"/>
          <w:sz w:val="24"/>
          <w:szCs w:val="24"/>
        </w:rPr>
        <w:t xml:space="preserve">Woda podziemna wykorzystywana jest dla potrzeb bytowo </w:t>
      </w:r>
      <w:r>
        <w:rPr>
          <w:rFonts w:ascii="Arial" w:hAnsi="Arial" w:cs="Arial"/>
          <w:sz w:val="24"/>
          <w:szCs w:val="24"/>
        </w:rPr>
        <w:t>–</w:t>
      </w:r>
      <w:r w:rsidRPr="0032003C">
        <w:rPr>
          <w:rFonts w:ascii="Arial" w:hAnsi="Arial" w:cs="Arial"/>
          <w:sz w:val="24"/>
          <w:szCs w:val="24"/>
        </w:rPr>
        <w:t xml:space="preserve"> socjalnych i gospodarczych mieszkańców i przedsiębiorców miejscowości </w:t>
      </w:r>
      <w:r w:rsidR="00C14416">
        <w:rPr>
          <w:rFonts w:ascii="Arial" w:hAnsi="Arial" w:cs="Arial"/>
          <w:sz w:val="24"/>
          <w:szCs w:val="24"/>
        </w:rPr>
        <w:t xml:space="preserve">zaopatrywanych przez wodociąg komunalny Gowarzewo, tj. miejscowości </w:t>
      </w:r>
      <w:r w:rsidR="004E3632">
        <w:rPr>
          <w:rFonts w:ascii="Arial" w:hAnsi="Arial" w:cs="Arial"/>
          <w:sz w:val="24"/>
          <w:szCs w:val="24"/>
        </w:rPr>
        <w:t>Gowarzewo, Szewce i Tulce le</w:t>
      </w:r>
      <w:r w:rsidR="00CF1A3D">
        <w:rPr>
          <w:rFonts w:ascii="Arial" w:hAnsi="Arial" w:cs="Arial"/>
          <w:sz w:val="24"/>
          <w:szCs w:val="24"/>
        </w:rPr>
        <w:t>w</w:t>
      </w:r>
      <w:r w:rsidR="004E3632">
        <w:rPr>
          <w:rFonts w:ascii="Arial" w:hAnsi="Arial" w:cs="Arial"/>
          <w:sz w:val="24"/>
          <w:szCs w:val="24"/>
        </w:rPr>
        <w:t>o</w:t>
      </w:r>
      <w:r w:rsidR="00CF1A3D">
        <w:rPr>
          <w:rFonts w:ascii="Arial" w:hAnsi="Arial" w:cs="Arial"/>
          <w:sz w:val="24"/>
          <w:szCs w:val="24"/>
        </w:rPr>
        <w:t>b</w:t>
      </w:r>
      <w:r w:rsidR="004E3632">
        <w:rPr>
          <w:rFonts w:ascii="Arial" w:hAnsi="Arial" w:cs="Arial"/>
          <w:sz w:val="24"/>
          <w:szCs w:val="24"/>
        </w:rPr>
        <w:t>rzeżne</w:t>
      </w:r>
      <w:r w:rsidRPr="0032003C">
        <w:rPr>
          <w:rFonts w:ascii="Arial" w:hAnsi="Arial" w:cs="Arial"/>
          <w:sz w:val="24"/>
          <w:szCs w:val="24"/>
        </w:rPr>
        <w:t>.</w:t>
      </w:r>
      <w:r>
        <w:rPr>
          <w:rFonts w:ascii="Arial" w:hAnsi="Arial" w:cs="Arial"/>
          <w:sz w:val="24"/>
          <w:szCs w:val="24"/>
        </w:rPr>
        <w:t xml:space="preserve"> </w:t>
      </w:r>
      <w:r w:rsidRPr="004E3632">
        <w:rPr>
          <w:rFonts w:ascii="Arial" w:hAnsi="Arial" w:cs="Arial"/>
          <w:sz w:val="24"/>
          <w:szCs w:val="24"/>
        </w:rPr>
        <w:t xml:space="preserve">Cykl technologiczny poboru i uzdatniania wody na ujęciu w </w:t>
      </w:r>
      <w:r w:rsidR="003543CC" w:rsidRPr="004E3632">
        <w:rPr>
          <w:rFonts w:ascii="Arial" w:hAnsi="Arial" w:cs="Arial"/>
          <w:sz w:val="24"/>
          <w:szCs w:val="24"/>
        </w:rPr>
        <w:t>Gowarzewie</w:t>
      </w:r>
      <w:r w:rsidRPr="004E3632">
        <w:rPr>
          <w:rFonts w:ascii="Arial" w:hAnsi="Arial" w:cs="Arial"/>
          <w:sz w:val="24"/>
          <w:szCs w:val="24"/>
        </w:rPr>
        <w:t xml:space="preserve"> jest następujący:</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pobór wódy podziemnej za pomocą pompy głębinowej ze studni nr 1,</w:t>
      </w:r>
    </w:p>
    <w:p w:rsidR="00E22D0A" w:rsidRPr="00F737B1" w:rsidRDefault="00E22D0A" w:rsidP="00E22D0A">
      <w:pPr>
        <w:pStyle w:val="Akapitzlist"/>
        <w:numPr>
          <w:ilvl w:val="0"/>
          <w:numId w:val="19"/>
        </w:numPr>
        <w:spacing w:line="360" w:lineRule="auto"/>
        <w:rPr>
          <w:rFonts w:ascii="Arial" w:hAnsi="Arial" w:cs="Arial"/>
          <w:sz w:val="24"/>
          <w:szCs w:val="24"/>
        </w:rPr>
      </w:pPr>
      <w:r>
        <w:rPr>
          <w:rFonts w:ascii="Arial" w:hAnsi="Arial" w:cs="Arial"/>
          <w:sz w:val="24"/>
          <w:szCs w:val="24"/>
        </w:rPr>
        <w:t>napowietrzenie ciśnieniowe</w:t>
      </w:r>
      <w:r w:rsidRPr="00F737B1">
        <w:rPr>
          <w:rFonts w:ascii="Arial" w:hAnsi="Arial" w:cs="Arial"/>
          <w:sz w:val="24"/>
          <w:szCs w:val="24"/>
        </w:rPr>
        <w:t>,</w:t>
      </w:r>
    </w:p>
    <w:p w:rsidR="00E22D0A" w:rsidRPr="00F737B1" w:rsidRDefault="00E22D0A" w:rsidP="00E22D0A">
      <w:pPr>
        <w:pStyle w:val="Akapitzlist"/>
        <w:numPr>
          <w:ilvl w:val="0"/>
          <w:numId w:val="19"/>
        </w:numPr>
        <w:spacing w:line="360" w:lineRule="auto"/>
        <w:jc w:val="both"/>
        <w:rPr>
          <w:rFonts w:ascii="Arial" w:hAnsi="Arial" w:cs="Arial"/>
          <w:sz w:val="24"/>
          <w:szCs w:val="24"/>
        </w:rPr>
      </w:pPr>
      <w:r w:rsidRPr="00F737B1">
        <w:rPr>
          <w:rFonts w:ascii="Arial" w:hAnsi="Arial" w:cs="Arial"/>
          <w:sz w:val="24"/>
          <w:szCs w:val="24"/>
        </w:rPr>
        <w:t>filtracja,</w:t>
      </w:r>
    </w:p>
    <w:p w:rsidR="00E22D0A" w:rsidRPr="00F737B1" w:rsidRDefault="00E22D0A" w:rsidP="00E22D0A">
      <w:pPr>
        <w:pStyle w:val="Akapitzlist"/>
        <w:numPr>
          <w:ilvl w:val="0"/>
          <w:numId w:val="19"/>
        </w:numPr>
        <w:spacing w:line="360" w:lineRule="auto"/>
        <w:rPr>
          <w:rFonts w:ascii="Arial" w:hAnsi="Arial" w:cs="Arial"/>
          <w:sz w:val="24"/>
          <w:szCs w:val="24"/>
        </w:rPr>
      </w:pPr>
      <w:r w:rsidRPr="00F737B1">
        <w:rPr>
          <w:rFonts w:ascii="Arial" w:hAnsi="Arial" w:cs="Arial"/>
          <w:sz w:val="24"/>
          <w:szCs w:val="24"/>
        </w:rPr>
        <w:t>dezynfekcja wody,</w:t>
      </w:r>
    </w:p>
    <w:p w:rsidR="00E22D0A" w:rsidRPr="00F737B1" w:rsidRDefault="00E22D0A" w:rsidP="00E22D0A">
      <w:pPr>
        <w:pStyle w:val="Akapitzlist"/>
        <w:numPr>
          <w:ilvl w:val="0"/>
          <w:numId w:val="19"/>
        </w:numPr>
        <w:spacing w:line="360" w:lineRule="auto"/>
        <w:rPr>
          <w:rFonts w:ascii="Arial" w:hAnsi="Arial" w:cs="Arial"/>
          <w:sz w:val="24"/>
          <w:szCs w:val="24"/>
        </w:rPr>
      </w:pPr>
      <w:r>
        <w:rPr>
          <w:rFonts w:ascii="Arial" w:hAnsi="Arial" w:cs="Arial"/>
          <w:sz w:val="24"/>
          <w:szCs w:val="24"/>
        </w:rPr>
        <w:t xml:space="preserve">magazynowanie wody w </w:t>
      </w:r>
      <w:r w:rsidRPr="00F737B1">
        <w:rPr>
          <w:rFonts w:ascii="Arial" w:hAnsi="Arial" w:cs="Arial"/>
          <w:sz w:val="24"/>
          <w:szCs w:val="24"/>
        </w:rPr>
        <w:t>zbiornik</w:t>
      </w:r>
      <w:r>
        <w:rPr>
          <w:rFonts w:ascii="Arial" w:hAnsi="Arial" w:cs="Arial"/>
          <w:sz w:val="24"/>
          <w:szCs w:val="24"/>
        </w:rPr>
        <w:t>u</w:t>
      </w:r>
      <w:r w:rsidRPr="00F737B1">
        <w:rPr>
          <w:rFonts w:ascii="Arial" w:hAnsi="Arial" w:cs="Arial"/>
          <w:sz w:val="24"/>
          <w:szCs w:val="24"/>
        </w:rPr>
        <w:t xml:space="preserve"> retencyjny</w:t>
      </w:r>
      <w:r>
        <w:rPr>
          <w:rFonts w:ascii="Arial" w:hAnsi="Arial" w:cs="Arial"/>
          <w:sz w:val="24"/>
          <w:szCs w:val="24"/>
        </w:rPr>
        <w:t>m</w:t>
      </w:r>
      <w:r w:rsidRPr="00F737B1">
        <w:rPr>
          <w:rFonts w:ascii="Arial" w:hAnsi="Arial" w:cs="Arial"/>
          <w:sz w:val="24"/>
          <w:szCs w:val="24"/>
        </w:rPr>
        <w:t xml:space="preserve"> wody uzdatnionej,</w:t>
      </w:r>
    </w:p>
    <w:p w:rsidR="00E22D0A" w:rsidRPr="00F737B1" w:rsidRDefault="00E22D0A" w:rsidP="00E22D0A">
      <w:pPr>
        <w:pStyle w:val="Akapitzlist"/>
        <w:numPr>
          <w:ilvl w:val="0"/>
          <w:numId w:val="19"/>
        </w:numPr>
        <w:spacing w:line="360" w:lineRule="auto"/>
        <w:rPr>
          <w:rFonts w:ascii="Arial" w:hAnsi="Arial" w:cs="Arial"/>
          <w:sz w:val="24"/>
          <w:szCs w:val="24"/>
        </w:rPr>
      </w:pPr>
      <w:r>
        <w:rPr>
          <w:rFonts w:ascii="Arial" w:hAnsi="Arial" w:cs="Arial"/>
          <w:sz w:val="24"/>
          <w:szCs w:val="24"/>
        </w:rPr>
        <w:t xml:space="preserve">pompowanie wody do sieci za pomocą zestawu </w:t>
      </w:r>
      <w:r w:rsidR="003543CC">
        <w:rPr>
          <w:rFonts w:ascii="Arial" w:hAnsi="Arial" w:cs="Arial"/>
          <w:sz w:val="24"/>
          <w:szCs w:val="24"/>
        </w:rPr>
        <w:t>pomp II ̊</w:t>
      </w:r>
      <w:r w:rsidRPr="00F737B1">
        <w:rPr>
          <w:rFonts w:ascii="Arial" w:hAnsi="Arial" w:cs="Arial"/>
          <w:sz w:val="24"/>
          <w:szCs w:val="24"/>
        </w:rPr>
        <w:t>,</w:t>
      </w:r>
    </w:p>
    <w:p w:rsidR="00E22D0A" w:rsidRPr="00A036C8" w:rsidRDefault="003543CC" w:rsidP="00E22D0A">
      <w:pPr>
        <w:pStyle w:val="Akapitzlist"/>
        <w:numPr>
          <w:ilvl w:val="0"/>
          <w:numId w:val="19"/>
        </w:numPr>
        <w:spacing w:line="360" w:lineRule="auto"/>
        <w:rPr>
          <w:rFonts w:ascii="Arial" w:hAnsi="Arial" w:cs="Arial"/>
          <w:sz w:val="24"/>
          <w:szCs w:val="24"/>
        </w:rPr>
      </w:pPr>
      <w:r>
        <w:rPr>
          <w:rFonts w:ascii="Arial" w:hAnsi="Arial" w:cs="Arial"/>
          <w:sz w:val="24"/>
          <w:szCs w:val="24"/>
        </w:rPr>
        <w:t>odprowadzenie wód popłucznych</w:t>
      </w:r>
      <w:r w:rsidR="00E22D0A" w:rsidRPr="00F737B1">
        <w:rPr>
          <w:rFonts w:ascii="Arial" w:hAnsi="Arial" w:cs="Arial"/>
          <w:sz w:val="24"/>
          <w:szCs w:val="24"/>
        </w:rPr>
        <w:t>.</w:t>
      </w:r>
    </w:p>
    <w:p w:rsidR="00C14416" w:rsidRDefault="00C14416" w:rsidP="00C14416">
      <w:pPr>
        <w:pStyle w:val="Nagwek1"/>
        <w:ind w:firstLine="482"/>
        <w:jc w:val="both"/>
        <w:rPr>
          <w:b w:val="0"/>
          <w:szCs w:val="24"/>
        </w:rPr>
      </w:pPr>
      <w:bookmarkStart w:id="100" w:name="_Toc8042331"/>
      <w:bookmarkStart w:id="101" w:name="_Toc8117911"/>
      <w:r>
        <w:rPr>
          <w:b w:val="0"/>
          <w:szCs w:val="24"/>
        </w:rPr>
        <w:lastRenderedPageBreak/>
        <w:t>Odprowadzenie</w:t>
      </w:r>
      <w:r w:rsidRPr="00D3367E">
        <w:rPr>
          <w:b w:val="0"/>
          <w:szCs w:val="24"/>
        </w:rPr>
        <w:t xml:space="preserve"> ścieków</w:t>
      </w:r>
      <w:r>
        <w:rPr>
          <w:b w:val="0"/>
          <w:szCs w:val="24"/>
        </w:rPr>
        <w:t xml:space="preserve"> (wód popłucznych)</w:t>
      </w:r>
      <w:r w:rsidRPr="00D3367E">
        <w:rPr>
          <w:b w:val="0"/>
          <w:szCs w:val="24"/>
        </w:rPr>
        <w:t xml:space="preserve"> następuje zgodnie z pozwoleniem wodnoprawnym wydanym decyzją Starosty Poznańskiego nr WŚ.6341.1.229.2015.XXIV z dnia 28.01.2016 r.</w:t>
      </w:r>
      <w:bookmarkEnd w:id="100"/>
      <w:bookmarkEnd w:id="101"/>
      <w:r>
        <w:rPr>
          <w:b w:val="0"/>
          <w:szCs w:val="24"/>
        </w:rPr>
        <w:t xml:space="preserve"> </w:t>
      </w:r>
    </w:p>
    <w:p w:rsidR="00E22D0A" w:rsidRPr="00150C45" w:rsidRDefault="00E22D0A" w:rsidP="00E22D0A">
      <w:pPr>
        <w:pStyle w:val="Nagwek"/>
        <w:tabs>
          <w:tab w:val="clear" w:pos="4536"/>
          <w:tab w:val="clear" w:pos="9072"/>
        </w:tabs>
        <w:spacing w:line="360" w:lineRule="auto"/>
        <w:ind w:firstLine="708"/>
        <w:jc w:val="both"/>
        <w:rPr>
          <w:rFonts w:ascii="Arial" w:hAnsi="Arial" w:cs="Arial"/>
          <w:sz w:val="24"/>
          <w:szCs w:val="24"/>
        </w:rPr>
      </w:pPr>
      <w:r w:rsidRPr="001A6E27">
        <w:rPr>
          <w:rFonts w:ascii="Arial" w:hAnsi="Arial" w:cs="Arial"/>
          <w:sz w:val="24"/>
          <w:szCs w:val="24"/>
        </w:rPr>
        <w:t>Przedmiotow</w:t>
      </w:r>
      <w:r>
        <w:rPr>
          <w:rFonts w:ascii="Arial" w:hAnsi="Arial" w:cs="Arial"/>
          <w:sz w:val="24"/>
          <w:szCs w:val="24"/>
        </w:rPr>
        <w:t xml:space="preserve">e korzystanie z wód </w:t>
      </w:r>
      <w:r w:rsidRPr="001A6E27">
        <w:rPr>
          <w:rFonts w:ascii="Arial" w:hAnsi="Arial" w:cs="Arial"/>
          <w:sz w:val="24"/>
          <w:szCs w:val="24"/>
        </w:rPr>
        <w:t>nie wpłynie uje</w:t>
      </w:r>
      <w:r>
        <w:rPr>
          <w:rFonts w:ascii="Arial" w:hAnsi="Arial" w:cs="Arial"/>
          <w:sz w:val="24"/>
          <w:szCs w:val="24"/>
        </w:rPr>
        <w:t>mnie na środowisko przyrodnicze.</w:t>
      </w:r>
    </w:p>
    <w:p w:rsidR="003543CC" w:rsidRPr="001A6E27" w:rsidRDefault="003543CC" w:rsidP="00CF1A3D">
      <w:pPr>
        <w:pStyle w:val="Nagwek"/>
        <w:tabs>
          <w:tab w:val="clear" w:pos="4536"/>
          <w:tab w:val="clear" w:pos="9072"/>
        </w:tabs>
        <w:spacing w:line="360" w:lineRule="auto"/>
        <w:jc w:val="both"/>
        <w:rPr>
          <w:rFonts w:ascii="Arial" w:hAnsi="Arial" w:cs="Arial"/>
          <w:b/>
          <w:sz w:val="24"/>
          <w:szCs w:val="24"/>
        </w:rPr>
      </w:pPr>
    </w:p>
    <w:p w:rsidR="00E22D0A" w:rsidRDefault="00E22D0A" w:rsidP="00C14416">
      <w:pPr>
        <w:pStyle w:val="Nagwek1"/>
        <w:numPr>
          <w:ilvl w:val="0"/>
          <w:numId w:val="31"/>
        </w:numPr>
      </w:pPr>
      <w:bookmarkStart w:id="102" w:name="_Toc509341741"/>
      <w:bookmarkStart w:id="103" w:name="_Toc8117912"/>
      <w:r w:rsidRPr="00574D35">
        <w:t>WNIOSEK WODNOPRAWNY</w:t>
      </w:r>
      <w:bookmarkEnd w:id="102"/>
      <w:bookmarkEnd w:id="103"/>
    </w:p>
    <w:p w:rsidR="00E22D0A" w:rsidRPr="00F762BA" w:rsidRDefault="00E22D0A" w:rsidP="00E22D0A">
      <w:pPr>
        <w:pStyle w:val="Akapitzlist"/>
      </w:pPr>
    </w:p>
    <w:p w:rsidR="00E22D0A" w:rsidRPr="002E1213" w:rsidRDefault="00E22D0A" w:rsidP="00E22D0A"/>
    <w:p w:rsidR="00E22D0A" w:rsidRDefault="00E22D0A" w:rsidP="00E22D0A">
      <w:pPr>
        <w:spacing w:line="360" w:lineRule="auto"/>
        <w:ind w:firstLine="708"/>
        <w:jc w:val="both"/>
        <w:rPr>
          <w:rFonts w:ascii="Arial" w:hAnsi="Arial"/>
          <w:sz w:val="24"/>
        </w:rPr>
      </w:pPr>
      <w:r w:rsidRPr="000B6FB4">
        <w:rPr>
          <w:rFonts w:ascii="Arial" w:hAnsi="Arial"/>
          <w:sz w:val="24"/>
        </w:rPr>
        <w:t xml:space="preserve">Proponuje się uznanie potrzeb wodnych </w:t>
      </w:r>
      <w:r w:rsidR="004E3632">
        <w:rPr>
          <w:rFonts w:ascii="Arial" w:hAnsi="Arial" w:cs="Arial"/>
          <w:sz w:val="24"/>
          <w:szCs w:val="24"/>
        </w:rPr>
        <w:t>Zakładu Komunalnego w Kleszczewie Sp. z o.o., ul. Sportowa 3, 63 – 005 Kleszczewo</w:t>
      </w:r>
      <w:r w:rsidR="004E3632" w:rsidRPr="0082425D">
        <w:rPr>
          <w:rFonts w:ascii="Arial" w:hAnsi="Arial"/>
          <w:sz w:val="24"/>
        </w:rPr>
        <w:t xml:space="preserve"> </w:t>
      </w:r>
      <w:r w:rsidRPr="000B6FB4">
        <w:rPr>
          <w:rFonts w:ascii="Arial" w:hAnsi="Arial"/>
          <w:sz w:val="24"/>
        </w:rPr>
        <w:t>i udzielenie pozwolenia wodnoprawnego na szczególne korzystanie z wód w zakresie</w:t>
      </w:r>
      <w:r>
        <w:rPr>
          <w:rFonts w:ascii="Arial" w:hAnsi="Arial"/>
          <w:sz w:val="24"/>
        </w:rPr>
        <w:t>:</w:t>
      </w:r>
    </w:p>
    <w:p w:rsidR="000B3199" w:rsidRDefault="000B3199" w:rsidP="000B3199">
      <w:pPr>
        <w:pStyle w:val="Tekstpodstawowy"/>
        <w:numPr>
          <w:ilvl w:val="0"/>
          <w:numId w:val="32"/>
        </w:numPr>
        <w:jc w:val="both"/>
      </w:pPr>
      <w:r>
        <w:t>Wykonania urządzenia wodnego – studni głębinow</w:t>
      </w:r>
      <w:r w:rsidR="00954D49">
        <w:t xml:space="preserve">ej nr 1M </w:t>
      </w:r>
      <w:r>
        <w:t xml:space="preserve">w miejscowości </w:t>
      </w:r>
      <w:r w:rsidR="00954D49">
        <w:t>Gowarzewo</w:t>
      </w:r>
      <w:r>
        <w:t xml:space="preserve">, działka nr </w:t>
      </w:r>
      <w:r w:rsidR="00954D49">
        <w:t>92</w:t>
      </w:r>
      <w:r>
        <w:t xml:space="preserve">/11, gmina </w:t>
      </w:r>
      <w:r w:rsidR="00954D49">
        <w:t>Kleszczewo</w:t>
      </w:r>
      <w:r>
        <w:t xml:space="preserve">. </w:t>
      </w:r>
    </w:p>
    <w:p w:rsidR="000B3199" w:rsidRPr="00954D49" w:rsidRDefault="000B3199" w:rsidP="00954D49">
      <w:pPr>
        <w:spacing w:line="360" w:lineRule="auto"/>
        <w:jc w:val="both"/>
        <w:rPr>
          <w:rFonts w:ascii="Arial" w:hAnsi="Arial" w:cs="Arial"/>
          <w:color w:val="000000"/>
          <w:sz w:val="24"/>
          <w:szCs w:val="24"/>
        </w:rPr>
      </w:pPr>
      <w:r w:rsidRPr="00954D49">
        <w:rPr>
          <w:rFonts w:ascii="Arial" w:hAnsi="Arial" w:cs="Arial"/>
          <w:sz w:val="24"/>
          <w:szCs w:val="24"/>
        </w:rPr>
        <w:t>Studnia nr 1</w:t>
      </w:r>
      <w:r w:rsidR="00954D49">
        <w:rPr>
          <w:rFonts w:ascii="Arial" w:hAnsi="Arial" w:cs="Arial"/>
          <w:sz w:val="24"/>
          <w:szCs w:val="24"/>
        </w:rPr>
        <w:t>M</w:t>
      </w:r>
      <w:r w:rsidRPr="00954D49">
        <w:rPr>
          <w:rFonts w:ascii="Arial" w:hAnsi="Arial" w:cs="Arial"/>
          <w:sz w:val="24"/>
          <w:szCs w:val="24"/>
        </w:rPr>
        <w:t xml:space="preserve"> posiada głębokość 1</w:t>
      </w:r>
      <w:r w:rsidR="00954D49">
        <w:rPr>
          <w:rFonts w:ascii="Arial" w:hAnsi="Arial" w:cs="Arial"/>
          <w:sz w:val="24"/>
          <w:szCs w:val="24"/>
        </w:rPr>
        <w:t>43</w:t>
      </w:r>
      <w:r w:rsidRPr="00954D49">
        <w:rPr>
          <w:rFonts w:ascii="Arial" w:hAnsi="Arial" w:cs="Arial"/>
          <w:sz w:val="24"/>
          <w:szCs w:val="24"/>
        </w:rPr>
        <w:t>,0 m p.p.t</w:t>
      </w:r>
      <w:r w:rsidR="00094F3A">
        <w:rPr>
          <w:rFonts w:ascii="Arial" w:hAnsi="Arial" w:cs="Arial"/>
          <w:sz w:val="24"/>
          <w:szCs w:val="24"/>
        </w:rPr>
        <w:t xml:space="preserve">. </w:t>
      </w:r>
      <w:r w:rsidRPr="00954D49">
        <w:rPr>
          <w:rFonts w:ascii="Arial" w:hAnsi="Arial"/>
          <w:sz w:val="24"/>
          <w:szCs w:val="24"/>
        </w:rPr>
        <w:t xml:space="preserve">Woda ujmowana jest z utworów neogeńskich – mioceńskich. </w:t>
      </w:r>
    </w:p>
    <w:p w:rsidR="00854BFF" w:rsidRPr="00F20706" w:rsidRDefault="00854BFF" w:rsidP="00954D49">
      <w:pPr>
        <w:pStyle w:val="Tekstpodstawowy"/>
        <w:jc w:val="both"/>
        <w:rPr>
          <w:b/>
          <w:color w:val="000000"/>
        </w:rPr>
      </w:pPr>
      <w:r w:rsidRPr="00F20706">
        <w:rPr>
          <w:color w:val="000000"/>
        </w:rPr>
        <w:t xml:space="preserve">Położenie </w:t>
      </w:r>
      <w:r>
        <w:rPr>
          <w:color w:val="000000"/>
        </w:rPr>
        <w:t xml:space="preserve">nowego urządzenia wodnego – studni nr 1M </w:t>
      </w:r>
      <w:r w:rsidRPr="00F20706">
        <w:rPr>
          <w:color w:val="000000"/>
        </w:rPr>
        <w:t>określają następujące współrzędne: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326"/>
        <w:gridCol w:w="3476"/>
      </w:tblGrid>
      <w:tr w:rsidR="00854BFF" w:rsidTr="002C0ABF">
        <w:trPr>
          <w:jc w:val="center"/>
        </w:trPr>
        <w:tc>
          <w:tcPr>
            <w:tcW w:w="2303" w:type="dxa"/>
            <w:shd w:val="clear" w:color="auto" w:fill="auto"/>
          </w:tcPr>
          <w:p w:rsidR="00854BFF" w:rsidRPr="0075691C" w:rsidRDefault="00854BFF" w:rsidP="002C0ABF">
            <w:pPr>
              <w:pStyle w:val="Tekstpodstawowy"/>
              <w:spacing w:line="240" w:lineRule="auto"/>
              <w:jc w:val="center"/>
              <w:rPr>
                <w:sz w:val="20"/>
              </w:rPr>
            </w:pPr>
            <w:r w:rsidRPr="0075691C">
              <w:rPr>
                <w:sz w:val="20"/>
              </w:rPr>
              <w:t>Studnia</w:t>
            </w:r>
          </w:p>
        </w:tc>
        <w:tc>
          <w:tcPr>
            <w:tcW w:w="6909" w:type="dxa"/>
            <w:gridSpan w:val="2"/>
            <w:shd w:val="clear" w:color="auto" w:fill="auto"/>
          </w:tcPr>
          <w:p w:rsidR="00854BFF" w:rsidRPr="0075691C" w:rsidRDefault="00854BFF" w:rsidP="002C0ABF">
            <w:pPr>
              <w:pStyle w:val="Tekstpodstawowy"/>
              <w:spacing w:line="240" w:lineRule="auto"/>
              <w:jc w:val="center"/>
              <w:rPr>
                <w:sz w:val="20"/>
              </w:rPr>
            </w:pPr>
            <w:r w:rsidRPr="0075691C">
              <w:rPr>
                <w:sz w:val="20"/>
              </w:rPr>
              <w:t>Współrzędne geograficzne</w:t>
            </w:r>
          </w:p>
        </w:tc>
      </w:tr>
      <w:tr w:rsidR="00854BFF" w:rsidTr="002C0ABF">
        <w:trPr>
          <w:jc w:val="center"/>
        </w:trPr>
        <w:tc>
          <w:tcPr>
            <w:tcW w:w="2303" w:type="dxa"/>
            <w:shd w:val="clear" w:color="auto" w:fill="auto"/>
          </w:tcPr>
          <w:p w:rsidR="00854BFF" w:rsidRPr="0075691C" w:rsidRDefault="00854BFF" w:rsidP="002C0ABF">
            <w:pPr>
              <w:pStyle w:val="Tekstpodstawowy"/>
              <w:spacing w:line="240" w:lineRule="auto"/>
              <w:rPr>
                <w:b/>
                <w:sz w:val="20"/>
              </w:rPr>
            </w:pPr>
            <w:r w:rsidRPr="0075691C">
              <w:rPr>
                <w:sz w:val="20"/>
              </w:rPr>
              <w:t>Studnia nr 1</w:t>
            </w:r>
            <w:r>
              <w:rPr>
                <w:sz w:val="20"/>
              </w:rPr>
              <w:t>M</w:t>
            </w:r>
            <w:r w:rsidRPr="0075691C">
              <w:rPr>
                <w:sz w:val="20"/>
              </w:rPr>
              <w:t xml:space="preserve"> </w:t>
            </w:r>
          </w:p>
        </w:tc>
        <w:tc>
          <w:tcPr>
            <w:tcW w:w="3377" w:type="dxa"/>
            <w:shd w:val="clear" w:color="auto" w:fill="auto"/>
          </w:tcPr>
          <w:p w:rsidR="00854BFF" w:rsidRPr="00B1357F" w:rsidRDefault="00854BFF" w:rsidP="002C0ABF">
            <w:pPr>
              <w:pStyle w:val="Tekstpodstawowy"/>
              <w:spacing w:line="240" w:lineRule="auto"/>
              <w:jc w:val="center"/>
              <w:rPr>
                <w:b/>
                <w:sz w:val="20"/>
              </w:rPr>
            </w:pPr>
            <w:r w:rsidRPr="00B1357F">
              <w:rPr>
                <w:rFonts w:cs="Arial"/>
                <w:caps/>
                <w:sz w:val="20"/>
              </w:rPr>
              <w:t>Υ</w:t>
            </w:r>
            <w:r w:rsidRPr="00B1357F">
              <w:rPr>
                <w:caps/>
                <w:sz w:val="20"/>
                <w:vertAlign w:val="subscript"/>
              </w:rPr>
              <w:t>N</w:t>
            </w:r>
            <w:r>
              <w:rPr>
                <w:sz w:val="20"/>
              </w:rPr>
              <w:t xml:space="preserve"> 52°21’47,44641</w:t>
            </w:r>
            <w:r w:rsidRPr="00B1357F">
              <w:rPr>
                <w:sz w:val="20"/>
              </w:rPr>
              <w:t>’’ N</w:t>
            </w:r>
          </w:p>
        </w:tc>
        <w:tc>
          <w:tcPr>
            <w:tcW w:w="3532" w:type="dxa"/>
            <w:shd w:val="clear" w:color="auto" w:fill="auto"/>
          </w:tcPr>
          <w:p w:rsidR="00854BFF" w:rsidRPr="00B1357F" w:rsidRDefault="00854BFF" w:rsidP="002C0ABF">
            <w:pPr>
              <w:pStyle w:val="Tekstpodstawowy"/>
              <w:spacing w:line="240" w:lineRule="auto"/>
              <w:jc w:val="center"/>
              <w:rPr>
                <w:b/>
                <w:sz w:val="20"/>
              </w:rPr>
            </w:pPr>
            <w:r w:rsidRPr="00B1357F">
              <w:rPr>
                <w:caps/>
                <w:sz w:val="20"/>
              </w:rPr>
              <w:t>λ</w:t>
            </w:r>
            <w:r w:rsidRPr="00B1357F">
              <w:rPr>
                <w:caps/>
                <w:sz w:val="20"/>
                <w:vertAlign w:val="subscript"/>
              </w:rPr>
              <w:t>E</w:t>
            </w:r>
            <w:r>
              <w:rPr>
                <w:sz w:val="20"/>
              </w:rPr>
              <w:t xml:space="preserve"> 17°07’77,46923</w:t>
            </w:r>
            <w:r w:rsidRPr="00B1357F">
              <w:rPr>
                <w:sz w:val="20"/>
              </w:rPr>
              <w:t>’’ E</w:t>
            </w:r>
          </w:p>
        </w:tc>
      </w:tr>
      <w:tr w:rsidR="00854BFF" w:rsidTr="002C0ABF">
        <w:trPr>
          <w:jc w:val="center"/>
        </w:trPr>
        <w:tc>
          <w:tcPr>
            <w:tcW w:w="2303" w:type="dxa"/>
            <w:shd w:val="clear" w:color="auto" w:fill="auto"/>
          </w:tcPr>
          <w:p w:rsidR="00854BFF" w:rsidRPr="0075691C" w:rsidRDefault="00854BFF" w:rsidP="002C0ABF">
            <w:pPr>
              <w:pStyle w:val="Tekstpodstawowy"/>
              <w:spacing w:line="240" w:lineRule="auto"/>
              <w:rPr>
                <w:b/>
                <w:sz w:val="20"/>
              </w:rPr>
            </w:pPr>
          </w:p>
        </w:tc>
        <w:tc>
          <w:tcPr>
            <w:tcW w:w="6909" w:type="dxa"/>
            <w:gridSpan w:val="2"/>
            <w:shd w:val="clear" w:color="auto" w:fill="auto"/>
          </w:tcPr>
          <w:p w:rsidR="00854BFF" w:rsidRPr="00603BA9" w:rsidRDefault="00854BFF" w:rsidP="002C0ABF">
            <w:pPr>
              <w:spacing w:line="360" w:lineRule="auto"/>
              <w:jc w:val="both"/>
              <w:rPr>
                <w:rFonts w:ascii="Arial" w:hAnsi="Arial" w:cs="Arial"/>
              </w:rPr>
            </w:pPr>
            <w:r w:rsidRPr="00603BA9">
              <w:rPr>
                <w:rFonts w:ascii="Arial" w:hAnsi="Arial" w:cs="Arial"/>
              </w:rPr>
              <w:t>Współrzędne w geodezyjnym układzie odniesienia PL-ETRF2000</w:t>
            </w:r>
          </w:p>
        </w:tc>
      </w:tr>
      <w:tr w:rsidR="00854BFF" w:rsidTr="002C0ABF">
        <w:trPr>
          <w:jc w:val="center"/>
        </w:trPr>
        <w:tc>
          <w:tcPr>
            <w:tcW w:w="2303" w:type="dxa"/>
            <w:tcBorders>
              <w:bottom w:val="single" w:sz="4" w:space="0" w:color="auto"/>
            </w:tcBorders>
            <w:shd w:val="clear" w:color="auto" w:fill="auto"/>
          </w:tcPr>
          <w:p w:rsidR="00854BFF" w:rsidRPr="0075691C" w:rsidRDefault="00854BFF" w:rsidP="002C0ABF">
            <w:pPr>
              <w:pStyle w:val="Tekstpodstawowy"/>
              <w:spacing w:line="240" w:lineRule="auto"/>
              <w:rPr>
                <w:b/>
                <w:sz w:val="20"/>
              </w:rPr>
            </w:pPr>
            <w:r w:rsidRPr="0075691C">
              <w:rPr>
                <w:sz w:val="20"/>
              </w:rPr>
              <w:t>Studnia nr 1</w:t>
            </w:r>
            <w:r>
              <w:rPr>
                <w:sz w:val="20"/>
              </w:rPr>
              <w:t>M</w:t>
            </w:r>
          </w:p>
        </w:tc>
        <w:tc>
          <w:tcPr>
            <w:tcW w:w="3377" w:type="dxa"/>
            <w:tcBorders>
              <w:bottom w:val="single" w:sz="4" w:space="0" w:color="auto"/>
            </w:tcBorders>
            <w:shd w:val="clear" w:color="auto" w:fill="auto"/>
          </w:tcPr>
          <w:p w:rsidR="00854BFF" w:rsidRPr="00B1357F" w:rsidRDefault="00854BFF" w:rsidP="002C0ABF">
            <w:pPr>
              <w:pStyle w:val="Tekstpodstawowy"/>
              <w:spacing w:line="240" w:lineRule="auto"/>
              <w:jc w:val="center"/>
              <w:rPr>
                <w:rFonts w:cs="Arial"/>
                <w:b/>
                <w:caps/>
                <w:sz w:val="20"/>
              </w:rPr>
            </w:pPr>
            <w:r w:rsidRPr="00B1357F">
              <w:rPr>
                <w:rFonts w:cs="Arial"/>
                <w:caps/>
                <w:sz w:val="20"/>
              </w:rPr>
              <w:t xml:space="preserve">X </w:t>
            </w:r>
            <w:r>
              <w:rPr>
                <w:rFonts w:cs="Arial"/>
                <w:caps/>
                <w:sz w:val="20"/>
              </w:rPr>
              <w:t>5803665.041</w:t>
            </w:r>
          </w:p>
        </w:tc>
        <w:tc>
          <w:tcPr>
            <w:tcW w:w="3532" w:type="dxa"/>
            <w:tcBorders>
              <w:bottom w:val="single" w:sz="4" w:space="0" w:color="auto"/>
            </w:tcBorders>
            <w:shd w:val="clear" w:color="auto" w:fill="auto"/>
          </w:tcPr>
          <w:p w:rsidR="00854BFF" w:rsidRPr="00B1357F" w:rsidRDefault="00854BFF" w:rsidP="002C0ABF">
            <w:pPr>
              <w:pStyle w:val="Tekstpodstawowy"/>
              <w:spacing w:line="240" w:lineRule="auto"/>
              <w:jc w:val="center"/>
              <w:rPr>
                <w:b/>
                <w:caps/>
                <w:sz w:val="20"/>
              </w:rPr>
            </w:pPr>
            <w:r w:rsidRPr="00B1357F">
              <w:rPr>
                <w:caps/>
                <w:sz w:val="20"/>
              </w:rPr>
              <w:t xml:space="preserve">Y </w:t>
            </w:r>
            <w:r>
              <w:rPr>
                <w:caps/>
                <w:sz w:val="20"/>
              </w:rPr>
              <w:t>6440673.195</w:t>
            </w:r>
          </w:p>
        </w:tc>
      </w:tr>
    </w:tbl>
    <w:p w:rsidR="00854BFF" w:rsidRDefault="00854BFF" w:rsidP="00E22D0A">
      <w:pPr>
        <w:spacing w:line="360" w:lineRule="auto"/>
        <w:jc w:val="both"/>
        <w:rPr>
          <w:rFonts w:ascii="Arial" w:hAnsi="Arial"/>
          <w:sz w:val="24"/>
        </w:rPr>
      </w:pPr>
    </w:p>
    <w:p w:rsidR="00954D49" w:rsidRDefault="00954D49" w:rsidP="00954D49">
      <w:pPr>
        <w:spacing w:line="360" w:lineRule="auto"/>
        <w:ind w:firstLine="709"/>
        <w:jc w:val="both"/>
        <w:rPr>
          <w:rFonts w:ascii="Arial" w:hAnsi="Arial" w:cs="Arial"/>
          <w:color w:val="000000"/>
          <w:sz w:val="24"/>
          <w:szCs w:val="24"/>
        </w:rPr>
      </w:pPr>
      <w:r>
        <w:rPr>
          <w:rFonts w:ascii="Arial" w:hAnsi="Arial" w:cs="Arial"/>
          <w:sz w:val="24"/>
          <w:szCs w:val="24"/>
        </w:rPr>
        <w:t xml:space="preserve">Budowa urządzenia wodnego – studni głębinowej nr 1M wykonana została na podstawie </w:t>
      </w:r>
      <w:r w:rsidR="00094F3A">
        <w:rPr>
          <w:rFonts w:ascii="Arial" w:hAnsi="Arial" w:cs="Arial"/>
          <w:sz w:val="24"/>
          <w:szCs w:val="24"/>
        </w:rPr>
        <w:t>„</w:t>
      </w:r>
      <w:r w:rsidR="00094F3A" w:rsidRPr="000C1D3F">
        <w:rPr>
          <w:rFonts w:ascii="Arial" w:hAnsi="Arial" w:cs="Arial"/>
          <w:sz w:val="24"/>
          <w:szCs w:val="24"/>
        </w:rPr>
        <w:t>Projektu robót geologicznych na wykonanie ujęcia wód podziemnych z utworów neogeńskich – mioceńskich oraz ustalenie zasobów eksploatacyjnych ujęcia w miejscowości Gowarzewo, działka 92/11, gmina Kleszczewo, powiat poznański, województwo wielkopolskie</w:t>
      </w:r>
      <w:r w:rsidR="00094F3A">
        <w:rPr>
          <w:rFonts w:ascii="Arial" w:hAnsi="Arial" w:cs="Arial"/>
          <w:sz w:val="24"/>
          <w:szCs w:val="24"/>
        </w:rPr>
        <w:t>”</w:t>
      </w:r>
      <w:r w:rsidR="00094F3A" w:rsidRPr="000C1D3F">
        <w:rPr>
          <w:rFonts w:ascii="Arial" w:hAnsi="Arial" w:cs="Arial"/>
          <w:sz w:val="24"/>
          <w:szCs w:val="24"/>
        </w:rPr>
        <w:t>, opracowan</w:t>
      </w:r>
      <w:r w:rsidR="00094F3A">
        <w:rPr>
          <w:rFonts w:ascii="Arial" w:hAnsi="Arial" w:cs="Arial"/>
          <w:sz w:val="24"/>
          <w:szCs w:val="24"/>
        </w:rPr>
        <w:t>ego</w:t>
      </w:r>
      <w:r w:rsidR="00094F3A" w:rsidRPr="000C1D3F">
        <w:rPr>
          <w:rFonts w:ascii="Arial" w:hAnsi="Arial" w:cs="Arial"/>
          <w:sz w:val="24"/>
          <w:szCs w:val="24"/>
        </w:rPr>
        <w:t xml:space="preserve"> przez Hydrogeo,</w:t>
      </w:r>
      <w:r w:rsidR="00094F3A">
        <w:rPr>
          <w:rFonts w:ascii="Arial" w:hAnsi="Arial" w:cs="Arial"/>
          <w:sz w:val="24"/>
          <w:szCs w:val="24"/>
        </w:rPr>
        <w:t xml:space="preserve"> Justyna Dąbrowska,</w:t>
      </w:r>
      <w:r w:rsidR="00094F3A" w:rsidRPr="000C1D3F">
        <w:rPr>
          <w:rFonts w:ascii="Arial" w:hAnsi="Arial" w:cs="Arial"/>
          <w:sz w:val="24"/>
          <w:szCs w:val="24"/>
        </w:rPr>
        <w:t xml:space="preserve"> Zaniemyśl, 2017 r.</w:t>
      </w:r>
      <w:r w:rsidR="00094F3A">
        <w:rPr>
          <w:rFonts w:ascii="Arial" w:hAnsi="Arial" w:cs="Arial"/>
          <w:sz w:val="24"/>
          <w:szCs w:val="24"/>
        </w:rPr>
        <w:t xml:space="preserve">, a </w:t>
      </w:r>
      <w:r w:rsidR="00094F3A" w:rsidRPr="000C1D3F">
        <w:rPr>
          <w:rFonts w:ascii="Arial" w:hAnsi="Arial" w:cs="Arial"/>
          <w:sz w:val="24"/>
          <w:szCs w:val="24"/>
        </w:rPr>
        <w:t xml:space="preserve">zatwierdzonego decyzją Marszałka Województwa Wielkopolskiego nr </w:t>
      </w:r>
      <w:r w:rsidR="00094F3A" w:rsidRPr="000C1D3F">
        <w:rPr>
          <w:rFonts w:ascii="Arial" w:hAnsi="Arial" w:cs="Arial"/>
          <w:color w:val="000000"/>
          <w:sz w:val="24"/>
          <w:szCs w:val="24"/>
        </w:rPr>
        <w:t>DSR-I.7430.30.2017 z dnia 03.08.2017 r.</w:t>
      </w:r>
    </w:p>
    <w:p w:rsidR="00954D49" w:rsidRPr="00946FD4" w:rsidRDefault="00954D49" w:rsidP="00954D49">
      <w:pPr>
        <w:spacing w:line="360" w:lineRule="auto"/>
        <w:ind w:firstLine="709"/>
        <w:jc w:val="both"/>
        <w:rPr>
          <w:rFonts w:ascii="Arial" w:hAnsi="Arial" w:cs="Arial"/>
          <w:sz w:val="24"/>
          <w:szCs w:val="24"/>
        </w:rPr>
      </w:pPr>
      <w:r>
        <w:rPr>
          <w:rFonts w:ascii="Arial" w:hAnsi="Arial" w:cs="Arial"/>
          <w:color w:val="000000"/>
          <w:sz w:val="24"/>
          <w:szCs w:val="24"/>
        </w:rPr>
        <w:t>Konstrukcja urządze</w:t>
      </w:r>
      <w:r w:rsidR="00094F3A">
        <w:rPr>
          <w:rFonts w:ascii="Arial" w:hAnsi="Arial" w:cs="Arial"/>
          <w:color w:val="000000"/>
          <w:sz w:val="24"/>
          <w:szCs w:val="24"/>
        </w:rPr>
        <w:t>nia</w:t>
      </w:r>
      <w:r>
        <w:rPr>
          <w:rFonts w:ascii="Arial" w:hAnsi="Arial" w:cs="Arial"/>
          <w:color w:val="000000"/>
          <w:sz w:val="24"/>
          <w:szCs w:val="24"/>
        </w:rPr>
        <w:t xml:space="preserve"> wodn</w:t>
      </w:r>
      <w:r w:rsidR="00094F3A">
        <w:rPr>
          <w:rFonts w:ascii="Arial" w:hAnsi="Arial" w:cs="Arial"/>
          <w:color w:val="000000"/>
          <w:sz w:val="24"/>
          <w:szCs w:val="24"/>
        </w:rPr>
        <w:t>ego</w:t>
      </w:r>
      <w:r>
        <w:rPr>
          <w:rFonts w:ascii="Arial" w:hAnsi="Arial" w:cs="Arial"/>
          <w:color w:val="000000"/>
          <w:sz w:val="24"/>
          <w:szCs w:val="24"/>
        </w:rPr>
        <w:t xml:space="preserve"> – studni głębinowej nr 1</w:t>
      </w:r>
      <w:r w:rsidR="00094F3A">
        <w:rPr>
          <w:rFonts w:ascii="Arial" w:hAnsi="Arial" w:cs="Arial"/>
          <w:color w:val="000000"/>
          <w:sz w:val="24"/>
          <w:szCs w:val="24"/>
        </w:rPr>
        <w:t>M</w:t>
      </w:r>
      <w:r>
        <w:rPr>
          <w:rFonts w:ascii="Arial" w:hAnsi="Arial" w:cs="Arial"/>
          <w:color w:val="000000"/>
          <w:sz w:val="24"/>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7"/>
        <w:gridCol w:w="748"/>
        <w:gridCol w:w="6157"/>
      </w:tblGrid>
      <w:tr w:rsidR="00954D49" w:rsidRPr="008A4B4C" w:rsidTr="00E61049">
        <w:tc>
          <w:tcPr>
            <w:tcW w:w="3055" w:type="dxa"/>
            <w:gridSpan w:val="2"/>
          </w:tcPr>
          <w:p w:rsidR="00954D49" w:rsidRPr="008A4B4C" w:rsidRDefault="00954D49" w:rsidP="00E61049">
            <w:pPr>
              <w:rPr>
                <w:rFonts w:ascii="Arial" w:hAnsi="Arial" w:cs="Arial"/>
                <w:b/>
              </w:rPr>
            </w:pPr>
            <w:r w:rsidRPr="008A4B4C">
              <w:rPr>
                <w:rFonts w:ascii="Arial" w:hAnsi="Arial" w:cs="Arial"/>
                <w:b/>
              </w:rPr>
              <w:t xml:space="preserve">Głębokość </w:t>
            </w:r>
            <w:r>
              <w:rPr>
                <w:rFonts w:ascii="Arial" w:hAnsi="Arial" w:cs="Arial"/>
                <w:b/>
              </w:rPr>
              <w:t>studni</w:t>
            </w:r>
          </w:p>
        </w:tc>
        <w:tc>
          <w:tcPr>
            <w:tcW w:w="6157" w:type="dxa"/>
          </w:tcPr>
          <w:p w:rsidR="00954D49" w:rsidRPr="008A4B4C" w:rsidRDefault="00954D49" w:rsidP="00094F3A">
            <w:pPr>
              <w:jc w:val="center"/>
              <w:rPr>
                <w:rFonts w:ascii="Arial" w:hAnsi="Arial" w:cs="Arial"/>
                <w:color w:val="000000"/>
              </w:rPr>
            </w:pPr>
            <w:r>
              <w:rPr>
                <w:rFonts w:ascii="Arial" w:hAnsi="Arial" w:cs="Arial"/>
                <w:color w:val="000000"/>
              </w:rPr>
              <w:t>1</w:t>
            </w:r>
            <w:r w:rsidR="00094F3A">
              <w:rPr>
                <w:rFonts w:ascii="Arial" w:hAnsi="Arial" w:cs="Arial"/>
                <w:color w:val="000000"/>
              </w:rPr>
              <w:t>43</w:t>
            </w:r>
            <w:r>
              <w:rPr>
                <w:rFonts w:ascii="Arial" w:hAnsi="Arial" w:cs="Arial"/>
                <w:color w:val="000000"/>
              </w:rPr>
              <w:t>,0</w:t>
            </w:r>
            <w:r w:rsidRPr="008A4B4C">
              <w:rPr>
                <w:rFonts w:ascii="Arial" w:hAnsi="Arial" w:cs="Arial"/>
                <w:color w:val="000000"/>
              </w:rPr>
              <w:t xml:space="preserve"> m</w:t>
            </w:r>
            <w:r>
              <w:rPr>
                <w:rFonts w:ascii="Arial" w:hAnsi="Arial" w:cs="Arial"/>
                <w:color w:val="000000"/>
              </w:rPr>
              <w:t xml:space="preserve"> p.p.t.</w:t>
            </w:r>
          </w:p>
        </w:tc>
      </w:tr>
      <w:tr w:rsidR="00954D49" w:rsidRPr="00086EF3" w:rsidTr="00E61049">
        <w:tc>
          <w:tcPr>
            <w:tcW w:w="9212" w:type="dxa"/>
            <w:gridSpan w:val="3"/>
          </w:tcPr>
          <w:p w:rsidR="00954D49" w:rsidRPr="00094F3A" w:rsidRDefault="00954D49" w:rsidP="00094F3A">
            <w:pPr>
              <w:widowControl w:val="0"/>
              <w:jc w:val="both"/>
              <w:rPr>
                <w:rFonts w:ascii="Arial" w:hAnsi="Arial" w:cs="Arial"/>
                <w:color w:val="000000"/>
              </w:rPr>
            </w:pPr>
            <w:r w:rsidRPr="00094F3A">
              <w:rPr>
                <w:rFonts w:ascii="Arial" w:hAnsi="Arial" w:cs="Arial"/>
              </w:rPr>
              <w:t xml:space="preserve">Rodzaj i średnica wiercenia </w:t>
            </w:r>
            <w:r w:rsidRPr="00094F3A">
              <w:rPr>
                <w:rFonts w:ascii="Arial" w:hAnsi="Arial" w:cs="Arial"/>
                <w:color w:val="000000"/>
              </w:rPr>
              <w:t xml:space="preserve"> </w:t>
            </w:r>
          </w:p>
          <w:p w:rsidR="00094F3A" w:rsidRPr="00094F3A" w:rsidRDefault="00094F3A" w:rsidP="00094F3A">
            <w:pPr>
              <w:widowControl w:val="0"/>
              <w:numPr>
                <w:ilvl w:val="0"/>
                <w:numId w:val="9"/>
              </w:numPr>
              <w:jc w:val="both"/>
              <w:rPr>
                <w:rFonts w:ascii="Arial" w:hAnsi="Arial" w:cs="Arial"/>
                <w:color w:val="000000"/>
              </w:rPr>
            </w:pPr>
            <w:r w:rsidRPr="00094F3A">
              <w:rPr>
                <w:rFonts w:ascii="Arial" w:hAnsi="Arial" w:cs="Arial"/>
                <w:color w:val="000000"/>
              </w:rPr>
              <w:t>wiercenie w celu zabudowy konduktora z rur stalowych Ø 508 mm do głębokości 26,0 m p.p.t., po zakończeniu wiercenia konduktor został usunięty,</w:t>
            </w:r>
          </w:p>
          <w:p w:rsidR="00094F3A" w:rsidRPr="00094F3A" w:rsidRDefault="00094F3A" w:rsidP="00094F3A">
            <w:pPr>
              <w:widowControl w:val="0"/>
              <w:numPr>
                <w:ilvl w:val="0"/>
                <w:numId w:val="9"/>
              </w:numPr>
              <w:jc w:val="both"/>
              <w:rPr>
                <w:rFonts w:ascii="Arial" w:hAnsi="Arial" w:cs="Arial"/>
                <w:color w:val="000000"/>
              </w:rPr>
            </w:pPr>
            <w:r w:rsidRPr="00094F3A">
              <w:rPr>
                <w:rFonts w:ascii="Arial" w:hAnsi="Arial" w:cs="Arial"/>
                <w:color w:val="000000"/>
              </w:rPr>
              <w:t>wiercenie w celu zabudowy rur osłonowych Ø 457 mm do głębokości 56,0 m p.p.t. w celu odcięcia poziomu WDK, po zakończeniu wiercenia rury osłonowe pozostały w otworze,</w:t>
            </w:r>
          </w:p>
          <w:p w:rsidR="00954D49" w:rsidRPr="00094F3A" w:rsidRDefault="00094F3A" w:rsidP="00094F3A">
            <w:pPr>
              <w:widowControl w:val="0"/>
              <w:numPr>
                <w:ilvl w:val="0"/>
                <w:numId w:val="9"/>
              </w:numPr>
              <w:jc w:val="both"/>
              <w:rPr>
                <w:rFonts w:ascii="Arial" w:hAnsi="Arial" w:cs="Arial"/>
                <w:sz w:val="24"/>
                <w:szCs w:val="24"/>
              </w:rPr>
            </w:pPr>
            <w:r w:rsidRPr="00094F3A">
              <w:rPr>
                <w:rFonts w:ascii="Arial" w:hAnsi="Arial" w:cs="Arial"/>
                <w:color w:val="000000"/>
              </w:rPr>
              <w:t>wiercenie Ø 444 mm w przedziale głębokości 56,0 – 143,0 m p.p.t., z odwrotnym obiegiem płuczki i stabilizowaniem ścian otworu za pomocą płuczki wiertniczej.</w:t>
            </w:r>
          </w:p>
        </w:tc>
      </w:tr>
      <w:tr w:rsidR="00954D49" w:rsidRPr="00086EF3" w:rsidTr="00E61049">
        <w:tc>
          <w:tcPr>
            <w:tcW w:w="9212" w:type="dxa"/>
            <w:gridSpan w:val="3"/>
          </w:tcPr>
          <w:p w:rsidR="00954D49" w:rsidRPr="00950DB1" w:rsidRDefault="00954D49" w:rsidP="00E61049">
            <w:pPr>
              <w:rPr>
                <w:rFonts w:ascii="Arial" w:hAnsi="Arial" w:cs="Arial"/>
              </w:rPr>
            </w:pPr>
            <w:r w:rsidRPr="00950DB1">
              <w:rPr>
                <w:rFonts w:ascii="Arial" w:hAnsi="Arial" w:cs="Arial"/>
              </w:rPr>
              <w:lastRenderedPageBreak/>
              <w:t xml:space="preserve">Konstrukcja filtra </w:t>
            </w:r>
          </w:p>
          <w:p w:rsidR="00094F3A" w:rsidRPr="00094F3A" w:rsidRDefault="00094F3A" w:rsidP="00094F3A">
            <w:pPr>
              <w:pStyle w:val="Akapitzlist"/>
              <w:widowControl w:val="0"/>
              <w:numPr>
                <w:ilvl w:val="0"/>
                <w:numId w:val="26"/>
              </w:numPr>
              <w:jc w:val="both"/>
              <w:rPr>
                <w:rFonts w:ascii="Arial" w:hAnsi="Arial" w:cs="Arial"/>
              </w:rPr>
            </w:pPr>
            <w:r w:rsidRPr="00094F3A">
              <w:rPr>
                <w:rFonts w:ascii="Arial" w:hAnsi="Arial" w:cs="Arial"/>
              </w:rPr>
              <w:t xml:space="preserve">rura osłonowa stalowa </w:t>
            </w:r>
            <w:r w:rsidRPr="00094F3A">
              <w:rPr>
                <w:rFonts w:ascii="Arial" w:hAnsi="Arial" w:cs="Arial"/>
              </w:rPr>
              <w:sym w:font="Symbol" w:char="F066"/>
            </w:r>
            <w:r w:rsidRPr="00094F3A">
              <w:rPr>
                <w:rFonts w:ascii="Arial" w:hAnsi="Arial" w:cs="Arial"/>
              </w:rPr>
              <w:t xml:space="preserve"> 457 mm, długości 56,0 m (0,0 – 56,0 m p.p.t.),</w:t>
            </w:r>
          </w:p>
          <w:p w:rsidR="00094F3A" w:rsidRPr="00094F3A" w:rsidRDefault="00094F3A" w:rsidP="00094F3A">
            <w:pPr>
              <w:pStyle w:val="Tekstpodstawowy2"/>
              <w:numPr>
                <w:ilvl w:val="0"/>
                <w:numId w:val="8"/>
              </w:numPr>
              <w:spacing w:after="0" w:line="240" w:lineRule="auto"/>
              <w:ind w:left="714" w:hanging="357"/>
              <w:jc w:val="both"/>
              <w:rPr>
                <w:rFonts w:ascii="Arial" w:hAnsi="Arial" w:cs="Arial"/>
                <w:color w:val="000000"/>
              </w:rPr>
            </w:pPr>
            <w:r w:rsidRPr="00094F3A">
              <w:rPr>
                <w:rFonts w:ascii="Arial" w:hAnsi="Arial" w:cs="Arial"/>
              </w:rPr>
              <w:t xml:space="preserve">rura nadfiltrowa PVC typ KV DN 250 </w:t>
            </w:r>
            <w:r w:rsidRPr="00094F3A">
              <w:rPr>
                <w:rFonts w:ascii="Arial" w:hAnsi="Arial" w:cs="Arial"/>
              </w:rPr>
              <w:sym w:font="Symbol" w:char="F066"/>
            </w:r>
            <w:r w:rsidRPr="00094F3A">
              <w:rPr>
                <w:rFonts w:ascii="Arial" w:hAnsi="Arial" w:cs="Arial"/>
              </w:rPr>
              <w:t xml:space="preserve"> zew. 280 mm, długości 92,5 m (0,0 – 92,5 m.p.p.t.),</w:t>
            </w:r>
          </w:p>
          <w:p w:rsidR="00094F3A" w:rsidRPr="00094F3A" w:rsidRDefault="00094F3A" w:rsidP="00094F3A">
            <w:pPr>
              <w:pStyle w:val="Tekstpodstawowy2"/>
              <w:numPr>
                <w:ilvl w:val="0"/>
                <w:numId w:val="8"/>
              </w:numPr>
              <w:spacing w:after="0" w:line="240" w:lineRule="auto"/>
              <w:ind w:left="714" w:hanging="357"/>
              <w:jc w:val="both"/>
              <w:rPr>
                <w:rFonts w:ascii="Arial" w:hAnsi="Arial" w:cs="Arial"/>
                <w:color w:val="000000"/>
              </w:rPr>
            </w:pPr>
            <w:r w:rsidRPr="00094F3A">
              <w:rPr>
                <w:rFonts w:ascii="Arial" w:hAnsi="Arial" w:cs="Arial"/>
              </w:rPr>
              <w:t xml:space="preserve">redukcja rur PVC typ KV DN 250 </w:t>
            </w:r>
            <w:r w:rsidRPr="00094F3A">
              <w:rPr>
                <w:rFonts w:ascii="Arial" w:hAnsi="Arial" w:cs="Arial"/>
              </w:rPr>
              <w:sym w:font="Symbol" w:char="F066"/>
            </w:r>
            <w:r w:rsidRPr="00094F3A">
              <w:rPr>
                <w:rFonts w:ascii="Arial" w:hAnsi="Arial" w:cs="Arial"/>
              </w:rPr>
              <w:t xml:space="preserve"> zew. 280 mm na PVC typ KV DN 200 </w:t>
            </w:r>
            <w:r w:rsidRPr="00094F3A">
              <w:rPr>
                <w:rFonts w:ascii="Arial" w:hAnsi="Arial" w:cs="Arial"/>
              </w:rPr>
              <w:sym w:font="Symbol" w:char="F066"/>
            </w:r>
            <w:r w:rsidRPr="00094F3A">
              <w:rPr>
                <w:rFonts w:ascii="Arial" w:hAnsi="Arial" w:cs="Arial"/>
              </w:rPr>
              <w:t xml:space="preserve"> zew. 225 mm, długości 0,5 m (92,5 – 93,0 m p.p.t.),</w:t>
            </w:r>
          </w:p>
          <w:p w:rsidR="00094F3A" w:rsidRPr="00094F3A" w:rsidRDefault="00094F3A" w:rsidP="00094F3A">
            <w:pPr>
              <w:pStyle w:val="Tekstpodstawowy2"/>
              <w:numPr>
                <w:ilvl w:val="0"/>
                <w:numId w:val="8"/>
              </w:numPr>
              <w:spacing w:after="0" w:line="240" w:lineRule="auto"/>
              <w:ind w:left="714" w:hanging="357"/>
              <w:jc w:val="both"/>
              <w:rPr>
                <w:rFonts w:ascii="Arial" w:hAnsi="Arial" w:cs="Arial"/>
                <w:color w:val="000000"/>
              </w:rPr>
            </w:pPr>
            <w:r w:rsidRPr="00094F3A">
              <w:rPr>
                <w:rFonts w:ascii="Arial" w:hAnsi="Arial" w:cs="Arial"/>
              </w:rPr>
              <w:t xml:space="preserve"> rura nadfiltrowa PVC typ KV DN 200 </w:t>
            </w:r>
            <w:r w:rsidRPr="00094F3A">
              <w:rPr>
                <w:rFonts w:ascii="Arial" w:hAnsi="Arial" w:cs="Arial"/>
              </w:rPr>
              <w:sym w:font="Symbol" w:char="F066"/>
            </w:r>
            <w:r w:rsidRPr="00094F3A">
              <w:rPr>
                <w:rFonts w:ascii="Arial" w:hAnsi="Arial" w:cs="Arial"/>
              </w:rPr>
              <w:t xml:space="preserve"> zew. 225 mm, długości 38 m (93,0 – 131,0 m.p.p.t.),</w:t>
            </w:r>
          </w:p>
          <w:p w:rsidR="00094F3A" w:rsidRPr="00094F3A" w:rsidRDefault="00094F3A" w:rsidP="00094F3A">
            <w:pPr>
              <w:pStyle w:val="Tekstpodstawowy2"/>
              <w:numPr>
                <w:ilvl w:val="0"/>
                <w:numId w:val="8"/>
              </w:numPr>
              <w:spacing w:after="0" w:line="240" w:lineRule="auto"/>
              <w:ind w:left="714" w:hanging="357"/>
              <w:jc w:val="both"/>
              <w:rPr>
                <w:rFonts w:ascii="Arial" w:hAnsi="Arial" w:cs="Arial"/>
                <w:color w:val="000000"/>
              </w:rPr>
            </w:pPr>
            <w:r w:rsidRPr="00094F3A">
              <w:rPr>
                <w:rFonts w:ascii="Arial" w:hAnsi="Arial" w:cs="Arial"/>
              </w:rPr>
              <w:t xml:space="preserve">część czynna filtra: filtr siatkowy na rurze PVC typ KV DN 200 </w:t>
            </w:r>
            <w:r w:rsidRPr="00094F3A">
              <w:rPr>
                <w:rFonts w:ascii="Arial" w:hAnsi="Arial" w:cs="Arial"/>
              </w:rPr>
              <w:sym w:font="Symbol" w:char="F066"/>
            </w:r>
            <w:r w:rsidRPr="00094F3A">
              <w:rPr>
                <w:rFonts w:ascii="Arial" w:hAnsi="Arial" w:cs="Arial"/>
              </w:rPr>
              <w:t xml:space="preserve"> zew. 225 mm, długości 9,0 m (131,0 – 140,0 m p.p.t.)</w:t>
            </w:r>
            <w:r w:rsidRPr="00094F3A">
              <w:rPr>
                <w:rFonts w:ascii="Arial" w:hAnsi="Arial" w:cs="Arial"/>
                <w:color w:val="000000"/>
              </w:rPr>
              <w:t xml:space="preserve"> </w:t>
            </w:r>
            <w:r w:rsidRPr="00094F3A">
              <w:rPr>
                <w:rFonts w:ascii="Arial" w:hAnsi="Arial" w:cs="Arial"/>
              </w:rPr>
              <w:t xml:space="preserve">z siatką stylonową nr 14, </w:t>
            </w:r>
          </w:p>
          <w:p w:rsidR="00954D49" w:rsidRPr="00094F3A" w:rsidRDefault="00094F3A" w:rsidP="00094F3A">
            <w:pPr>
              <w:pStyle w:val="Tekstpodstawowy2"/>
              <w:numPr>
                <w:ilvl w:val="0"/>
                <w:numId w:val="8"/>
              </w:numPr>
              <w:spacing w:after="0" w:line="240" w:lineRule="auto"/>
              <w:ind w:left="714" w:hanging="357"/>
              <w:jc w:val="both"/>
              <w:rPr>
                <w:rFonts w:ascii="Arial" w:hAnsi="Arial" w:cs="Arial"/>
                <w:color w:val="000000"/>
                <w:sz w:val="24"/>
                <w:szCs w:val="24"/>
              </w:rPr>
            </w:pPr>
            <w:r w:rsidRPr="00094F3A">
              <w:rPr>
                <w:rFonts w:ascii="Arial" w:hAnsi="Arial" w:cs="Arial"/>
                <w:color w:val="000000"/>
              </w:rPr>
              <w:t xml:space="preserve">rura podfiltrowa PCV typ KV DN </w:t>
            </w:r>
            <w:r w:rsidRPr="00094F3A">
              <w:rPr>
                <w:rFonts w:ascii="Arial" w:hAnsi="Arial" w:cs="Arial"/>
              </w:rPr>
              <w:t xml:space="preserve">200 </w:t>
            </w:r>
            <w:r w:rsidRPr="00094F3A">
              <w:rPr>
                <w:rFonts w:ascii="Arial" w:hAnsi="Arial" w:cs="Arial"/>
              </w:rPr>
              <w:sym w:font="Symbol" w:char="F066"/>
            </w:r>
            <w:r w:rsidRPr="00094F3A">
              <w:rPr>
                <w:rFonts w:ascii="Arial" w:hAnsi="Arial" w:cs="Arial"/>
              </w:rPr>
              <w:t xml:space="preserve"> zew. 225 </w:t>
            </w:r>
            <w:r w:rsidRPr="00094F3A">
              <w:rPr>
                <w:rFonts w:ascii="Arial" w:hAnsi="Arial" w:cs="Arial"/>
                <w:color w:val="000000"/>
              </w:rPr>
              <w:t>mm z denkiem plastikowym, długości 3,0 m (140,0 – 143,0 m p.p.t.).</w:t>
            </w:r>
          </w:p>
        </w:tc>
      </w:tr>
      <w:tr w:rsidR="00954D49" w:rsidRPr="008A4B4C" w:rsidTr="00E61049">
        <w:tc>
          <w:tcPr>
            <w:tcW w:w="2307" w:type="dxa"/>
          </w:tcPr>
          <w:p w:rsidR="00954D49" w:rsidRPr="008A4B4C" w:rsidRDefault="00954D49" w:rsidP="00E61049">
            <w:pPr>
              <w:rPr>
                <w:rFonts w:ascii="Arial" w:hAnsi="Arial" w:cs="Arial"/>
                <w:b/>
              </w:rPr>
            </w:pPr>
            <w:r w:rsidRPr="008A4B4C">
              <w:rPr>
                <w:rFonts w:ascii="Arial" w:hAnsi="Arial" w:cs="Arial"/>
                <w:b/>
              </w:rPr>
              <w:t>Średnica filtra</w:t>
            </w:r>
          </w:p>
        </w:tc>
        <w:tc>
          <w:tcPr>
            <w:tcW w:w="6905" w:type="dxa"/>
            <w:gridSpan w:val="2"/>
          </w:tcPr>
          <w:p w:rsidR="00954D49" w:rsidRPr="00D47E75" w:rsidRDefault="00954D49" w:rsidP="00094F3A">
            <w:pPr>
              <w:jc w:val="center"/>
              <w:rPr>
                <w:rFonts w:ascii="Arial" w:hAnsi="Arial" w:cs="Arial"/>
                <w:color w:val="000000"/>
              </w:rPr>
            </w:pPr>
            <w:r w:rsidRPr="00086EF3">
              <w:rPr>
                <w:rFonts w:ascii="Arial" w:hAnsi="Arial" w:cs="Arial"/>
                <w:color w:val="000000"/>
              </w:rPr>
              <w:t xml:space="preserve">DN </w:t>
            </w:r>
            <w:r>
              <w:rPr>
                <w:rFonts w:ascii="Arial" w:hAnsi="Arial" w:cs="Arial"/>
                <w:color w:val="000000"/>
              </w:rPr>
              <w:t>2</w:t>
            </w:r>
            <w:r w:rsidR="00094F3A">
              <w:rPr>
                <w:rFonts w:ascii="Arial" w:hAnsi="Arial" w:cs="Arial"/>
                <w:color w:val="000000"/>
              </w:rPr>
              <w:t>0</w:t>
            </w:r>
            <w:r>
              <w:rPr>
                <w:rFonts w:ascii="Arial" w:hAnsi="Arial" w:cs="Arial"/>
                <w:color w:val="000000"/>
              </w:rPr>
              <w:t>0</w:t>
            </w:r>
            <w:r w:rsidRPr="00086EF3">
              <w:rPr>
                <w:rFonts w:ascii="Arial" w:hAnsi="Arial" w:cs="Arial"/>
                <w:color w:val="000000"/>
              </w:rPr>
              <w:t xml:space="preserve"> </w:t>
            </w:r>
            <w:r w:rsidRPr="00086EF3">
              <w:rPr>
                <w:rFonts w:ascii="Arial" w:hAnsi="Arial" w:cs="Arial"/>
              </w:rPr>
              <w:sym w:font="Symbol" w:char="F066"/>
            </w:r>
            <w:r w:rsidRPr="00086EF3">
              <w:rPr>
                <w:rFonts w:ascii="Arial" w:hAnsi="Arial" w:cs="Arial"/>
              </w:rPr>
              <w:t xml:space="preserve"> zew. </w:t>
            </w:r>
            <w:r>
              <w:rPr>
                <w:rFonts w:ascii="Arial" w:hAnsi="Arial" w:cs="Arial"/>
                <w:color w:val="000000"/>
              </w:rPr>
              <w:t>2</w:t>
            </w:r>
            <w:r w:rsidR="00094F3A">
              <w:rPr>
                <w:rFonts w:ascii="Arial" w:hAnsi="Arial" w:cs="Arial"/>
                <w:color w:val="000000"/>
              </w:rPr>
              <w:t>25</w:t>
            </w:r>
            <w:r w:rsidRPr="00086EF3">
              <w:rPr>
                <w:rFonts w:ascii="Arial" w:hAnsi="Arial" w:cs="Arial"/>
                <w:color w:val="000000"/>
              </w:rPr>
              <w:t xml:space="preserve"> mm</w:t>
            </w:r>
          </w:p>
        </w:tc>
      </w:tr>
      <w:tr w:rsidR="00954D49" w:rsidRPr="008A4B4C" w:rsidTr="00E61049">
        <w:tc>
          <w:tcPr>
            <w:tcW w:w="2307" w:type="dxa"/>
          </w:tcPr>
          <w:p w:rsidR="00954D49" w:rsidRPr="008A4B4C" w:rsidRDefault="00954D49" w:rsidP="00E61049">
            <w:pPr>
              <w:rPr>
                <w:rFonts w:ascii="Arial" w:hAnsi="Arial" w:cs="Arial"/>
                <w:b/>
              </w:rPr>
            </w:pPr>
            <w:r w:rsidRPr="008A4B4C">
              <w:rPr>
                <w:rFonts w:ascii="Arial" w:hAnsi="Arial" w:cs="Arial"/>
                <w:b/>
              </w:rPr>
              <w:t xml:space="preserve">Typ filtra </w:t>
            </w:r>
          </w:p>
        </w:tc>
        <w:tc>
          <w:tcPr>
            <w:tcW w:w="6905" w:type="dxa"/>
            <w:gridSpan w:val="2"/>
          </w:tcPr>
          <w:p w:rsidR="00954D49" w:rsidRPr="00767FA6" w:rsidRDefault="00954D49" w:rsidP="00094F3A">
            <w:pPr>
              <w:rPr>
                <w:rFonts w:ascii="Arial" w:hAnsi="Arial" w:cs="Arial"/>
              </w:rPr>
            </w:pPr>
            <w:r w:rsidRPr="00D47E75">
              <w:rPr>
                <w:rFonts w:ascii="Arial" w:hAnsi="Arial" w:cs="Arial"/>
              </w:rPr>
              <w:t>rura P</w:t>
            </w:r>
            <w:r>
              <w:rPr>
                <w:rFonts w:ascii="Arial" w:hAnsi="Arial" w:cs="Arial"/>
              </w:rPr>
              <w:t>CV</w:t>
            </w:r>
            <w:r w:rsidRPr="00D47E75">
              <w:rPr>
                <w:rFonts w:ascii="Arial" w:hAnsi="Arial" w:cs="Arial"/>
              </w:rPr>
              <w:t xml:space="preserve"> </w:t>
            </w:r>
            <w:r>
              <w:rPr>
                <w:rFonts w:ascii="Arial" w:hAnsi="Arial" w:cs="Arial"/>
              </w:rPr>
              <w:t>typ</w:t>
            </w:r>
            <w:r>
              <w:rPr>
                <w:rFonts w:ascii="Arial" w:hAnsi="Arial" w:cs="Arial"/>
                <w:color w:val="000000"/>
              </w:rPr>
              <w:t xml:space="preserve"> SBF KV DN 2</w:t>
            </w:r>
            <w:r w:rsidR="00094F3A">
              <w:rPr>
                <w:rFonts w:ascii="Arial" w:hAnsi="Arial" w:cs="Arial"/>
                <w:color w:val="000000"/>
              </w:rPr>
              <w:t>0</w:t>
            </w:r>
            <w:r>
              <w:rPr>
                <w:rFonts w:ascii="Arial" w:hAnsi="Arial" w:cs="Arial"/>
                <w:color w:val="000000"/>
              </w:rPr>
              <w:t xml:space="preserve">0 </w:t>
            </w:r>
            <w:r w:rsidRPr="00D47E75">
              <w:rPr>
                <w:rFonts w:ascii="Arial" w:hAnsi="Arial" w:cs="Arial"/>
              </w:rPr>
              <w:t>z siatką filtracyjną</w:t>
            </w:r>
            <w:r>
              <w:rPr>
                <w:rFonts w:ascii="Arial" w:hAnsi="Arial" w:cs="Arial"/>
              </w:rPr>
              <w:t xml:space="preserve"> </w:t>
            </w:r>
            <w:r w:rsidRPr="00D47E75">
              <w:rPr>
                <w:rFonts w:ascii="Arial" w:hAnsi="Arial" w:cs="Arial"/>
              </w:rPr>
              <w:t>nylonową nr 14</w:t>
            </w:r>
          </w:p>
        </w:tc>
      </w:tr>
      <w:tr w:rsidR="00954D49" w:rsidRPr="008A4B4C" w:rsidTr="00E61049">
        <w:tc>
          <w:tcPr>
            <w:tcW w:w="2307" w:type="dxa"/>
          </w:tcPr>
          <w:p w:rsidR="00954D49" w:rsidRPr="008A4B4C" w:rsidRDefault="00954D49" w:rsidP="00E61049">
            <w:pPr>
              <w:rPr>
                <w:rFonts w:ascii="Arial" w:hAnsi="Arial" w:cs="Arial"/>
                <w:b/>
              </w:rPr>
            </w:pPr>
            <w:r w:rsidRPr="008A4B4C">
              <w:rPr>
                <w:rFonts w:ascii="Arial" w:hAnsi="Arial" w:cs="Arial"/>
                <w:b/>
              </w:rPr>
              <w:t>Warstwa wodonośna:</w:t>
            </w:r>
          </w:p>
          <w:p w:rsidR="00954D49" w:rsidRPr="008A4B4C" w:rsidRDefault="00954D49" w:rsidP="00E61049">
            <w:pPr>
              <w:rPr>
                <w:rFonts w:ascii="Arial" w:hAnsi="Arial" w:cs="Arial"/>
                <w:b/>
              </w:rPr>
            </w:pPr>
            <w:r>
              <w:rPr>
                <w:rFonts w:ascii="Arial" w:hAnsi="Arial" w:cs="Arial"/>
                <w:b/>
              </w:rPr>
              <w:t xml:space="preserve">    </w:t>
            </w:r>
            <w:r w:rsidRPr="008A4B4C">
              <w:rPr>
                <w:rFonts w:ascii="Arial" w:hAnsi="Arial" w:cs="Arial"/>
                <w:b/>
              </w:rPr>
              <w:t>stratygrafia</w:t>
            </w:r>
          </w:p>
          <w:p w:rsidR="00954D49" w:rsidRPr="008A4B4C" w:rsidRDefault="00954D49" w:rsidP="00E61049">
            <w:pPr>
              <w:rPr>
                <w:rFonts w:ascii="Arial" w:hAnsi="Arial" w:cs="Arial"/>
                <w:b/>
              </w:rPr>
            </w:pPr>
            <w:r>
              <w:rPr>
                <w:rFonts w:ascii="Arial" w:hAnsi="Arial" w:cs="Arial"/>
                <w:b/>
              </w:rPr>
              <w:t xml:space="preserve">    </w:t>
            </w:r>
            <w:r w:rsidRPr="008A4B4C">
              <w:rPr>
                <w:rFonts w:ascii="Arial" w:hAnsi="Arial" w:cs="Arial"/>
                <w:b/>
              </w:rPr>
              <w:t>przelot</w:t>
            </w:r>
          </w:p>
          <w:p w:rsidR="00954D49" w:rsidRPr="008A4B4C" w:rsidRDefault="00954D49" w:rsidP="00E61049">
            <w:pPr>
              <w:rPr>
                <w:rFonts w:ascii="Arial" w:hAnsi="Arial" w:cs="Arial"/>
                <w:b/>
              </w:rPr>
            </w:pPr>
            <w:r>
              <w:rPr>
                <w:rFonts w:ascii="Arial" w:hAnsi="Arial" w:cs="Arial"/>
                <w:b/>
              </w:rPr>
              <w:t xml:space="preserve">    </w:t>
            </w:r>
            <w:r w:rsidRPr="008A4B4C">
              <w:rPr>
                <w:rFonts w:ascii="Arial" w:hAnsi="Arial" w:cs="Arial"/>
                <w:b/>
              </w:rPr>
              <w:t>miąższość</w:t>
            </w:r>
          </w:p>
          <w:p w:rsidR="00954D49" w:rsidRPr="008A4B4C" w:rsidRDefault="00954D49" w:rsidP="00E61049">
            <w:pPr>
              <w:rPr>
                <w:rFonts w:ascii="Arial" w:hAnsi="Arial" w:cs="Arial"/>
                <w:b/>
              </w:rPr>
            </w:pPr>
            <w:r>
              <w:rPr>
                <w:rFonts w:ascii="Arial" w:hAnsi="Arial" w:cs="Arial"/>
                <w:b/>
              </w:rPr>
              <w:t xml:space="preserve">    </w:t>
            </w:r>
            <w:r w:rsidRPr="008A4B4C">
              <w:rPr>
                <w:rFonts w:ascii="Arial" w:hAnsi="Arial" w:cs="Arial"/>
                <w:b/>
              </w:rPr>
              <w:t>litologia</w:t>
            </w:r>
          </w:p>
        </w:tc>
        <w:tc>
          <w:tcPr>
            <w:tcW w:w="6905" w:type="dxa"/>
            <w:gridSpan w:val="2"/>
          </w:tcPr>
          <w:p w:rsidR="00954D49" w:rsidRDefault="00954D49" w:rsidP="00E61049">
            <w:pPr>
              <w:jc w:val="center"/>
              <w:rPr>
                <w:rFonts w:ascii="Arial" w:hAnsi="Arial"/>
              </w:rPr>
            </w:pPr>
          </w:p>
          <w:p w:rsidR="00094F3A" w:rsidRPr="00094F3A" w:rsidRDefault="00094F3A" w:rsidP="00094F3A">
            <w:pPr>
              <w:jc w:val="center"/>
              <w:rPr>
                <w:rFonts w:ascii="Arial" w:hAnsi="Arial" w:cs="Arial"/>
                <w:color w:val="000000"/>
              </w:rPr>
            </w:pPr>
            <w:r w:rsidRPr="00094F3A">
              <w:rPr>
                <w:rFonts w:ascii="Arial" w:hAnsi="Arial" w:cs="Arial"/>
                <w:color w:val="000000"/>
              </w:rPr>
              <w:t xml:space="preserve">neogen – miocen </w:t>
            </w:r>
          </w:p>
          <w:p w:rsidR="00094F3A" w:rsidRPr="00094F3A" w:rsidRDefault="00094F3A" w:rsidP="00094F3A">
            <w:pPr>
              <w:jc w:val="center"/>
              <w:rPr>
                <w:rFonts w:ascii="Arial" w:hAnsi="Arial" w:cs="Arial"/>
                <w:color w:val="000000"/>
              </w:rPr>
            </w:pPr>
            <w:r w:rsidRPr="00094F3A">
              <w:rPr>
                <w:rFonts w:ascii="Arial" w:hAnsi="Arial" w:cs="Arial"/>
                <w:color w:val="000000"/>
              </w:rPr>
              <w:t xml:space="preserve">131,0 – 140,0 m p.p.t. </w:t>
            </w:r>
          </w:p>
          <w:p w:rsidR="00094F3A" w:rsidRPr="00094F3A" w:rsidRDefault="00094F3A" w:rsidP="00094F3A">
            <w:pPr>
              <w:jc w:val="center"/>
              <w:rPr>
                <w:rFonts w:ascii="Arial" w:hAnsi="Arial" w:cs="Arial"/>
                <w:color w:val="000000"/>
              </w:rPr>
            </w:pPr>
            <w:r w:rsidRPr="00094F3A">
              <w:rPr>
                <w:rFonts w:ascii="Arial" w:hAnsi="Arial" w:cs="Arial"/>
                <w:color w:val="000000"/>
              </w:rPr>
              <w:t xml:space="preserve"> 9,0 m</w:t>
            </w:r>
          </w:p>
          <w:p w:rsidR="00954D49" w:rsidRPr="00094F3A" w:rsidRDefault="00094F3A" w:rsidP="00094F3A">
            <w:pPr>
              <w:jc w:val="center"/>
              <w:rPr>
                <w:color w:val="000000"/>
              </w:rPr>
            </w:pPr>
            <w:r w:rsidRPr="00094F3A">
              <w:rPr>
                <w:rFonts w:ascii="Arial" w:hAnsi="Arial" w:cs="Arial"/>
                <w:color w:val="000000"/>
              </w:rPr>
              <w:t>piaski drobno i średnioziarniste</w:t>
            </w:r>
          </w:p>
        </w:tc>
      </w:tr>
      <w:tr w:rsidR="00954D49" w:rsidRPr="008A4B4C" w:rsidTr="00E61049">
        <w:trPr>
          <w:trHeight w:val="108"/>
        </w:trPr>
        <w:tc>
          <w:tcPr>
            <w:tcW w:w="2307" w:type="dxa"/>
          </w:tcPr>
          <w:p w:rsidR="00954D49" w:rsidRPr="008A4B4C" w:rsidRDefault="00954D49" w:rsidP="00E61049">
            <w:pPr>
              <w:rPr>
                <w:rFonts w:ascii="Arial" w:hAnsi="Arial" w:cs="Arial"/>
                <w:b/>
              </w:rPr>
            </w:pPr>
            <w:r>
              <w:rPr>
                <w:rFonts w:ascii="Arial" w:hAnsi="Arial" w:cs="Arial"/>
                <w:b/>
              </w:rPr>
              <w:t>Pompa</w:t>
            </w:r>
          </w:p>
        </w:tc>
        <w:tc>
          <w:tcPr>
            <w:tcW w:w="6905" w:type="dxa"/>
            <w:gridSpan w:val="2"/>
          </w:tcPr>
          <w:p w:rsidR="00954D49" w:rsidRPr="00F70E2D" w:rsidRDefault="00094F3A" w:rsidP="00E61049">
            <w:pPr>
              <w:pStyle w:val="Tekstpodstawowy"/>
              <w:spacing w:line="240" w:lineRule="auto"/>
              <w:jc w:val="center"/>
              <w:rPr>
                <w:rFonts w:cs="Arial"/>
                <w:color w:val="000000"/>
                <w:sz w:val="20"/>
              </w:rPr>
            </w:pPr>
            <w:r>
              <w:rPr>
                <w:rFonts w:cs="Arial"/>
                <w:color w:val="000000"/>
                <w:sz w:val="20"/>
              </w:rPr>
              <w:t>HYDRO VACUUM</w:t>
            </w:r>
            <w:r w:rsidR="00954D49">
              <w:rPr>
                <w:rFonts w:cs="Arial"/>
                <w:color w:val="000000"/>
                <w:sz w:val="20"/>
              </w:rPr>
              <w:t xml:space="preserve"> </w:t>
            </w:r>
            <w:r w:rsidRPr="00094F3A">
              <w:rPr>
                <w:rFonts w:cs="Arial"/>
                <w:color w:val="000000"/>
                <w:sz w:val="20"/>
              </w:rPr>
              <w:t>S.A. GBC 5.07 o mocy 12,6 kW</w:t>
            </w:r>
          </w:p>
        </w:tc>
      </w:tr>
    </w:tbl>
    <w:p w:rsidR="00954D49" w:rsidRDefault="00954D49" w:rsidP="00E22D0A">
      <w:pPr>
        <w:spacing w:line="360" w:lineRule="auto"/>
        <w:jc w:val="both"/>
        <w:rPr>
          <w:rFonts w:ascii="Arial" w:hAnsi="Arial"/>
          <w:sz w:val="24"/>
        </w:rPr>
      </w:pPr>
    </w:p>
    <w:p w:rsidR="00E22D0A" w:rsidRDefault="00854BFF" w:rsidP="00854BFF">
      <w:pPr>
        <w:spacing w:line="360" w:lineRule="auto"/>
        <w:jc w:val="both"/>
        <w:rPr>
          <w:rFonts w:ascii="Arial" w:hAnsi="Arial"/>
          <w:sz w:val="24"/>
        </w:rPr>
      </w:pPr>
      <w:r>
        <w:rPr>
          <w:rFonts w:ascii="Arial" w:hAnsi="Arial"/>
          <w:sz w:val="24"/>
        </w:rPr>
        <w:t xml:space="preserve">     2. </w:t>
      </w:r>
      <w:r w:rsidR="00E22D0A">
        <w:rPr>
          <w:rFonts w:ascii="Arial" w:hAnsi="Arial"/>
          <w:sz w:val="24"/>
        </w:rPr>
        <w:t>Pobór wód podziemnych do celów bytowo – socjalnych i gospodarczych z ujęcia w miejscowości</w:t>
      </w:r>
      <w:r w:rsidR="004E3632">
        <w:rPr>
          <w:rFonts w:ascii="Arial" w:hAnsi="Arial"/>
          <w:sz w:val="24"/>
        </w:rPr>
        <w:t xml:space="preserve"> Gowarzewo</w:t>
      </w:r>
      <w:r w:rsidR="00E22D0A">
        <w:rPr>
          <w:rFonts w:ascii="Arial" w:hAnsi="Arial"/>
          <w:sz w:val="24"/>
        </w:rPr>
        <w:t xml:space="preserve">, gmina </w:t>
      </w:r>
      <w:r w:rsidR="004E3632">
        <w:rPr>
          <w:rFonts w:ascii="Arial" w:hAnsi="Arial"/>
          <w:sz w:val="24"/>
        </w:rPr>
        <w:t>Kleszczewo</w:t>
      </w:r>
      <w:r w:rsidR="00E22D0A">
        <w:rPr>
          <w:rFonts w:ascii="Arial" w:hAnsi="Arial"/>
          <w:sz w:val="24"/>
        </w:rPr>
        <w:t xml:space="preserve"> w ilości:</w:t>
      </w:r>
    </w:p>
    <w:p w:rsidR="004E3632" w:rsidRDefault="004E3632" w:rsidP="004E3632">
      <w:pPr>
        <w:spacing w:line="360" w:lineRule="auto"/>
        <w:ind w:firstLine="708"/>
        <w:jc w:val="both"/>
        <w:rPr>
          <w:rFonts w:ascii="Arial" w:hAnsi="Arial" w:cs="Arial"/>
          <w:sz w:val="24"/>
          <w:szCs w:val="24"/>
        </w:rPr>
      </w:pPr>
      <w:r w:rsidRPr="000C39A3">
        <w:rPr>
          <w:rFonts w:ascii="Arial" w:hAnsi="Arial" w:cs="Arial"/>
          <w:sz w:val="24"/>
          <w:szCs w:val="24"/>
        </w:rPr>
        <w:t>Q</w:t>
      </w:r>
      <w:r w:rsidRPr="000C39A3">
        <w:rPr>
          <w:rFonts w:ascii="Arial" w:hAnsi="Arial" w:cs="Arial"/>
          <w:sz w:val="24"/>
          <w:szCs w:val="24"/>
          <w:vertAlign w:val="subscript"/>
        </w:rPr>
        <w:t>roczne dopuszczalne</w:t>
      </w:r>
      <w:r w:rsidRPr="000C39A3">
        <w:rPr>
          <w:rFonts w:ascii="Arial" w:hAnsi="Arial" w:cs="Arial"/>
          <w:sz w:val="24"/>
          <w:szCs w:val="24"/>
        </w:rPr>
        <w:t xml:space="preserve">= </w:t>
      </w:r>
      <w:r>
        <w:rPr>
          <w:rFonts w:ascii="Arial" w:hAnsi="Arial" w:cs="Arial"/>
          <w:sz w:val="24"/>
          <w:szCs w:val="24"/>
        </w:rPr>
        <w:t>229 220,0</w:t>
      </w:r>
      <w:r w:rsidRPr="000C39A3">
        <w:rPr>
          <w:rFonts w:ascii="Arial" w:hAnsi="Arial" w:cs="Arial"/>
          <w:sz w:val="24"/>
          <w:szCs w:val="24"/>
        </w:rPr>
        <w:t xml:space="preserve"> m</w:t>
      </w:r>
      <w:r w:rsidRPr="000C39A3">
        <w:rPr>
          <w:rFonts w:ascii="Arial" w:hAnsi="Arial" w:cs="Arial"/>
          <w:sz w:val="24"/>
          <w:szCs w:val="24"/>
          <w:vertAlign w:val="superscript"/>
        </w:rPr>
        <w:t>3</w:t>
      </w:r>
      <w:r>
        <w:rPr>
          <w:rFonts w:ascii="Arial" w:hAnsi="Arial" w:cs="Arial"/>
          <w:sz w:val="24"/>
          <w:szCs w:val="24"/>
        </w:rPr>
        <w:t>/rok</w:t>
      </w:r>
      <w:r w:rsidRPr="000C39A3">
        <w:rPr>
          <w:rFonts w:ascii="Arial" w:hAnsi="Arial" w:cs="Arial"/>
          <w:sz w:val="24"/>
          <w:szCs w:val="24"/>
        </w:rPr>
        <w:t xml:space="preserve"> </w:t>
      </w:r>
    </w:p>
    <w:p w:rsidR="004E3632" w:rsidRDefault="004E3632" w:rsidP="004E3632">
      <w:pPr>
        <w:spacing w:line="360" w:lineRule="auto"/>
        <w:ind w:firstLine="708"/>
        <w:jc w:val="both"/>
        <w:rPr>
          <w:rFonts w:ascii="Arial" w:hAnsi="Arial" w:cs="Arial"/>
          <w:sz w:val="24"/>
          <w:szCs w:val="24"/>
        </w:rPr>
      </w:pPr>
      <w:r w:rsidRPr="000C39A3">
        <w:rPr>
          <w:rFonts w:ascii="Arial" w:hAnsi="Arial" w:cs="Arial"/>
          <w:sz w:val="24"/>
          <w:szCs w:val="24"/>
        </w:rPr>
        <w:t>Q</w:t>
      </w:r>
      <w:r w:rsidRPr="000C39A3">
        <w:rPr>
          <w:rFonts w:ascii="Arial" w:hAnsi="Arial" w:cs="Arial"/>
          <w:sz w:val="24"/>
          <w:szCs w:val="24"/>
          <w:vertAlign w:val="subscript"/>
        </w:rPr>
        <w:t>d.śr</w:t>
      </w:r>
      <w:r w:rsidRPr="000C39A3">
        <w:rPr>
          <w:rFonts w:ascii="Arial" w:hAnsi="Arial" w:cs="Arial"/>
          <w:sz w:val="24"/>
          <w:szCs w:val="24"/>
        </w:rPr>
        <w:t xml:space="preserve">= </w:t>
      </w:r>
      <w:r>
        <w:rPr>
          <w:rFonts w:ascii="Arial" w:hAnsi="Arial" w:cs="Arial"/>
          <w:sz w:val="24"/>
          <w:szCs w:val="24"/>
        </w:rPr>
        <w:t>628,0</w:t>
      </w:r>
      <w:r w:rsidRPr="000C39A3">
        <w:rPr>
          <w:rFonts w:ascii="Arial" w:hAnsi="Arial" w:cs="Arial"/>
          <w:sz w:val="24"/>
          <w:szCs w:val="24"/>
        </w:rPr>
        <w:t xml:space="preserve"> m</w:t>
      </w:r>
      <w:r w:rsidRPr="000C39A3">
        <w:rPr>
          <w:rFonts w:ascii="Arial" w:hAnsi="Arial" w:cs="Arial"/>
          <w:sz w:val="24"/>
          <w:szCs w:val="24"/>
          <w:vertAlign w:val="superscript"/>
        </w:rPr>
        <w:t>3</w:t>
      </w:r>
      <w:r w:rsidRPr="000C39A3">
        <w:rPr>
          <w:rFonts w:ascii="Arial" w:hAnsi="Arial" w:cs="Arial"/>
          <w:sz w:val="24"/>
          <w:szCs w:val="24"/>
        </w:rPr>
        <w:t>/dobę</w:t>
      </w:r>
    </w:p>
    <w:p w:rsidR="004E3632" w:rsidRPr="00A36481" w:rsidRDefault="004E3632" w:rsidP="004E3632">
      <w:pPr>
        <w:spacing w:line="360" w:lineRule="auto"/>
        <w:ind w:firstLine="708"/>
        <w:jc w:val="both"/>
        <w:rPr>
          <w:rFonts w:ascii="Arial" w:hAnsi="Arial"/>
          <w:sz w:val="24"/>
        </w:rPr>
      </w:pPr>
      <w:r w:rsidRPr="00890F5A">
        <w:rPr>
          <w:rFonts w:ascii="Arial" w:hAnsi="Arial" w:cs="Arial"/>
          <w:color w:val="000000"/>
          <w:sz w:val="24"/>
          <w:szCs w:val="24"/>
        </w:rPr>
        <w:t>Q</w:t>
      </w:r>
      <w:r w:rsidRPr="00890F5A">
        <w:rPr>
          <w:rFonts w:ascii="Arial" w:hAnsi="Arial" w:cs="Arial"/>
          <w:color w:val="000000"/>
          <w:sz w:val="24"/>
          <w:szCs w:val="24"/>
          <w:vertAlign w:val="subscript"/>
        </w:rPr>
        <w:t>max s</w:t>
      </w:r>
      <w:r w:rsidRPr="00890F5A">
        <w:rPr>
          <w:rFonts w:ascii="Arial" w:hAnsi="Arial" w:cs="Arial"/>
          <w:color w:val="000000"/>
          <w:sz w:val="24"/>
          <w:szCs w:val="24"/>
        </w:rPr>
        <w:t xml:space="preserve"> = 0,01</w:t>
      </w:r>
      <w:r>
        <w:rPr>
          <w:rFonts w:ascii="Arial" w:hAnsi="Arial" w:cs="Arial"/>
          <w:color w:val="000000"/>
          <w:sz w:val="24"/>
          <w:szCs w:val="24"/>
        </w:rPr>
        <w:t>4</w:t>
      </w:r>
      <w:r w:rsidRPr="00890F5A">
        <w:rPr>
          <w:rFonts w:ascii="Arial" w:hAnsi="Arial" w:cs="Arial"/>
          <w:color w:val="000000"/>
          <w:sz w:val="24"/>
          <w:szCs w:val="24"/>
        </w:rPr>
        <w:t xml:space="preserve"> m</w:t>
      </w:r>
      <w:r w:rsidRPr="00890F5A">
        <w:rPr>
          <w:rFonts w:ascii="Arial" w:hAnsi="Arial" w:cs="Arial"/>
          <w:color w:val="000000"/>
          <w:sz w:val="24"/>
          <w:szCs w:val="24"/>
          <w:vertAlign w:val="superscript"/>
        </w:rPr>
        <w:t>3</w:t>
      </w:r>
      <w:r w:rsidRPr="00890F5A">
        <w:rPr>
          <w:rFonts w:ascii="Arial" w:hAnsi="Arial" w:cs="Arial"/>
          <w:color w:val="000000"/>
          <w:sz w:val="24"/>
          <w:szCs w:val="24"/>
        </w:rPr>
        <w:t>/s</w:t>
      </w:r>
      <w:r>
        <w:rPr>
          <w:rFonts w:ascii="Arial" w:hAnsi="Arial" w:cs="Arial"/>
          <w:color w:val="000000"/>
          <w:sz w:val="24"/>
          <w:szCs w:val="24"/>
        </w:rPr>
        <w:t xml:space="preserve">. </w:t>
      </w:r>
      <w:r w:rsidRPr="00890F5A">
        <w:rPr>
          <w:rFonts w:ascii="Arial" w:hAnsi="Arial" w:cs="Arial"/>
          <w:sz w:val="24"/>
          <w:szCs w:val="24"/>
        </w:rPr>
        <w:t xml:space="preserve"> </w:t>
      </w:r>
    </w:p>
    <w:p w:rsidR="004E3632" w:rsidRDefault="00E22D0A" w:rsidP="004E3632">
      <w:pPr>
        <w:spacing w:line="360" w:lineRule="auto"/>
        <w:ind w:firstLine="708"/>
        <w:jc w:val="both"/>
        <w:rPr>
          <w:rFonts w:ascii="Arial" w:hAnsi="Arial" w:cs="Arial"/>
          <w:sz w:val="24"/>
          <w:szCs w:val="24"/>
        </w:rPr>
      </w:pPr>
      <w:r w:rsidRPr="0095019E">
        <w:rPr>
          <w:rFonts w:ascii="Arial" w:hAnsi="Arial" w:cs="Arial"/>
          <w:sz w:val="24"/>
          <w:szCs w:val="24"/>
        </w:rPr>
        <w:t xml:space="preserve">Ujęcie stanowi </w:t>
      </w:r>
      <w:r>
        <w:rPr>
          <w:rFonts w:ascii="Arial" w:hAnsi="Arial" w:cs="Arial"/>
          <w:sz w:val="24"/>
          <w:szCs w:val="24"/>
        </w:rPr>
        <w:t>jedna</w:t>
      </w:r>
      <w:r w:rsidRPr="0095019E">
        <w:rPr>
          <w:rFonts w:ascii="Arial" w:hAnsi="Arial" w:cs="Arial"/>
          <w:sz w:val="24"/>
          <w:szCs w:val="24"/>
        </w:rPr>
        <w:t xml:space="preserve"> studnia głębinowa </w:t>
      </w:r>
      <w:r w:rsidR="004E3632">
        <w:rPr>
          <w:rFonts w:ascii="Arial" w:hAnsi="Arial" w:cs="Arial"/>
          <w:sz w:val="24"/>
          <w:szCs w:val="24"/>
        </w:rPr>
        <w:t xml:space="preserve">(podstawowa) </w:t>
      </w:r>
      <w:r w:rsidRPr="0095019E">
        <w:rPr>
          <w:rFonts w:ascii="Arial" w:hAnsi="Arial" w:cs="Arial"/>
          <w:sz w:val="24"/>
          <w:szCs w:val="24"/>
        </w:rPr>
        <w:t xml:space="preserve">nr </w:t>
      </w:r>
      <w:r>
        <w:rPr>
          <w:rFonts w:ascii="Arial" w:hAnsi="Arial" w:cs="Arial"/>
          <w:sz w:val="24"/>
          <w:szCs w:val="24"/>
        </w:rPr>
        <w:t>1</w:t>
      </w:r>
      <w:r w:rsidR="004E3632">
        <w:rPr>
          <w:rFonts w:ascii="Arial" w:hAnsi="Arial" w:cs="Arial"/>
          <w:sz w:val="24"/>
          <w:szCs w:val="24"/>
        </w:rPr>
        <w:t>M</w:t>
      </w:r>
      <w:r w:rsidRPr="0095019E">
        <w:rPr>
          <w:rFonts w:ascii="Arial" w:hAnsi="Arial" w:cs="Arial"/>
          <w:sz w:val="24"/>
          <w:szCs w:val="24"/>
        </w:rPr>
        <w:t xml:space="preserve"> o głębokości studni </w:t>
      </w:r>
      <w:r w:rsidR="00854BFF">
        <w:rPr>
          <w:rFonts w:ascii="Arial" w:hAnsi="Arial" w:cs="Arial"/>
          <w:sz w:val="24"/>
          <w:szCs w:val="24"/>
        </w:rPr>
        <w:t>143</w:t>
      </w:r>
      <w:r w:rsidRPr="0095019E">
        <w:rPr>
          <w:rFonts w:ascii="Arial" w:hAnsi="Arial" w:cs="Arial"/>
          <w:sz w:val="24"/>
          <w:szCs w:val="24"/>
        </w:rPr>
        <w:t>,0 m p.p.t. ujmując</w:t>
      </w:r>
      <w:r>
        <w:rPr>
          <w:rFonts w:ascii="Arial" w:hAnsi="Arial" w:cs="Arial"/>
          <w:sz w:val="24"/>
          <w:szCs w:val="24"/>
        </w:rPr>
        <w:t>a</w:t>
      </w:r>
      <w:r w:rsidRPr="0095019E">
        <w:rPr>
          <w:rFonts w:ascii="Arial" w:hAnsi="Arial" w:cs="Arial"/>
          <w:sz w:val="24"/>
          <w:szCs w:val="24"/>
        </w:rPr>
        <w:t xml:space="preserve"> wodę z utworów </w:t>
      </w:r>
      <w:r w:rsidR="004E3632">
        <w:rPr>
          <w:rFonts w:ascii="Arial" w:hAnsi="Arial" w:cs="Arial"/>
          <w:sz w:val="24"/>
          <w:szCs w:val="24"/>
        </w:rPr>
        <w:t>neogeńskich – mioceńskich.</w:t>
      </w:r>
      <w:r w:rsidRPr="0095019E">
        <w:rPr>
          <w:rFonts w:ascii="Arial" w:hAnsi="Arial" w:cs="Arial"/>
          <w:sz w:val="24"/>
          <w:szCs w:val="24"/>
        </w:rPr>
        <w:t xml:space="preserve"> </w:t>
      </w:r>
      <w:r>
        <w:rPr>
          <w:rFonts w:ascii="Arial" w:hAnsi="Arial" w:cs="Arial"/>
          <w:sz w:val="24"/>
          <w:szCs w:val="24"/>
        </w:rPr>
        <w:t xml:space="preserve">Ujęcie w </w:t>
      </w:r>
      <w:r w:rsidR="004E3632">
        <w:rPr>
          <w:rFonts w:ascii="Arial" w:hAnsi="Arial" w:cs="Arial"/>
          <w:sz w:val="24"/>
          <w:szCs w:val="24"/>
        </w:rPr>
        <w:t>Gowarzewie</w:t>
      </w:r>
      <w:r>
        <w:rPr>
          <w:rFonts w:ascii="Arial" w:hAnsi="Arial" w:cs="Arial"/>
          <w:sz w:val="24"/>
          <w:szCs w:val="24"/>
        </w:rPr>
        <w:t xml:space="preserve"> posiada ustalone zasoby eksploatacyjne z utworów </w:t>
      </w:r>
      <w:r w:rsidR="004E3632">
        <w:rPr>
          <w:rFonts w:ascii="Arial" w:hAnsi="Arial" w:cs="Arial"/>
          <w:sz w:val="24"/>
          <w:szCs w:val="24"/>
        </w:rPr>
        <w:t>neogeńskich</w:t>
      </w:r>
      <w:r>
        <w:rPr>
          <w:rFonts w:ascii="Arial" w:hAnsi="Arial" w:cs="Arial"/>
          <w:sz w:val="24"/>
          <w:szCs w:val="24"/>
        </w:rPr>
        <w:t xml:space="preserve"> – </w:t>
      </w:r>
      <w:r w:rsidR="004E3632">
        <w:rPr>
          <w:rFonts w:ascii="Arial" w:hAnsi="Arial" w:cs="Arial"/>
          <w:sz w:val="24"/>
          <w:szCs w:val="24"/>
        </w:rPr>
        <w:t>miocenskich</w:t>
      </w:r>
      <w:r>
        <w:rPr>
          <w:rFonts w:ascii="Arial" w:hAnsi="Arial" w:cs="Arial"/>
          <w:sz w:val="24"/>
          <w:szCs w:val="24"/>
        </w:rPr>
        <w:t xml:space="preserve"> w ilości Q = </w:t>
      </w:r>
      <w:r w:rsidR="004E3632">
        <w:rPr>
          <w:rFonts w:ascii="Arial" w:hAnsi="Arial" w:cs="Arial"/>
          <w:sz w:val="24"/>
          <w:szCs w:val="24"/>
        </w:rPr>
        <w:t>52</w:t>
      </w:r>
      <w:r>
        <w:rPr>
          <w:rFonts w:ascii="Arial" w:hAnsi="Arial" w:cs="Arial"/>
          <w:sz w:val="24"/>
          <w:szCs w:val="24"/>
        </w:rPr>
        <w:t>,0 m</w:t>
      </w:r>
      <w:r>
        <w:rPr>
          <w:rFonts w:ascii="Arial" w:hAnsi="Arial" w:cs="Arial"/>
          <w:sz w:val="24"/>
          <w:szCs w:val="24"/>
          <w:vertAlign w:val="superscript"/>
        </w:rPr>
        <w:t>3</w:t>
      </w:r>
      <w:r>
        <w:rPr>
          <w:rFonts w:ascii="Arial" w:hAnsi="Arial" w:cs="Arial"/>
          <w:sz w:val="24"/>
          <w:szCs w:val="24"/>
        </w:rPr>
        <w:t>/h przy s</w:t>
      </w:r>
      <w:r>
        <w:rPr>
          <w:rFonts w:ascii="Arial" w:hAnsi="Arial" w:cs="Arial"/>
          <w:sz w:val="24"/>
          <w:szCs w:val="24"/>
          <w:vertAlign w:val="subscript"/>
        </w:rPr>
        <w:t>c</w:t>
      </w:r>
      <w:r>
        <w:rPr>
          <w:rFonts w:ascii="Arial" w:hAnsi="Arial" w:cs="Arial"/>
          <w:sz w:val="24"/>
          <w:szCs w:val="24"/>
        </w:rPr>
        <w:t xml:space="preserve"> = </w:t>
      </w:r>
      <w:r w:rsidR="004E3632">
        <w:rPr>
          <w:rFonts w:ascii="Arial" w:hAnsi="Arial" w:cs="Arial"/>
          <w:sz w:val="24"/>
          <w:szCs w:val="24"/>
        </w:rPr>
        <w:t>19,0</w:t>
      </w:r>
      <w:r>
        <w:rPr>
          <w:rFonts w:ascii="Arial" w:hAnsi="Arial" w:cs="Arial"/>
          <w:sz w:val="24"/>
          <w:szCs w:val="24"/>
        </w:rPr>
        <w:t xml:space="preserve"> m, zatwierdzone decyzją </w:t>
      </w:r>
      <w:r w:rsidR="004E3632">
        <w:rPr>
          <w:rFonts w:ascii="Arial" w:hAnsi="Arial" w:cs="Arial"/>
          <w:sz w:val="24"/>
          <w:szCs w:val="24"/>
        </w:rPr>
        <w:t xml:space="preserve">Marszałka Województwa Wielkopolskiego nr </w:t>
      </w:r>
      <w:r w:rsidR="004E3632" w:rsidRPr="00D22C96">
        <w:rPr>
          <w:rFonts w:ascii="Arial" w:hAnsi="Arial" w:cs="Arial"/>
          <w:sz w:val="24"/>
          <w:szCs w:val="24"/>
        </w:rPr>
        <w:t>DSR-I.7431.41.2018 z dnia 30.10.2018 r.</w:t>
      </w:r>
    </w:p>
    <w:p w:rsidR="00E22D0A" w:rsidRPr="00D2629E" w:rsidRDefault="00E22D0A" w:rsidP="004E3632">
      <w:pPr>
        <w:spacing w:line="360" w:lineRule="auto"/>
        <w:ind w:firstLine="708"/>
        <w:jc w:val="both"/>
        <w:rPr>
          <w:rFonts w:ascii="Arial" w:hAnsi="Arial" w:cs="Arial"/>
          <w:sz w:val="24"/>
          <w:szCs w:val="24"/>
        </w:rPr>
      </w:pPr>
      <w:r w:rsidRPr="00D2629E">
        <w:rPr>
          <w:rFonts w:ascii="Arial" w:hAnsi="Arial" w:cs="Arial"/>
          <w:sz w:val="24"/>
          <w:szCs w:val="24"/>
        </w:rPr>
        <w:t xml:space="preserve">Studnia nr </w:t>
      </w:r>
      <w:r>
        <w:rPr>
          <w:rFonts w:ascii="Arial" w:hAnsi="Arial" w:cs="Arial"/>
          <w:sz w:val="24"/>
          <w:szCs w:val="24"/>
        </w:rPr>
        <w:t>1</w:t>
      </w:r>
      <w:r w:rsidR="004E3632">
        <w:rPr>
          <w:rFonts w:ascii="Arial" w:hAnsi="Arial" w:cs="Arial"/>
          <w:sz w:val="24"/>
          <w:szCs w:val="24"/>
        </w:rPr>
        <w:t>M</w:t>
      </w:r>
      <w:r w:rsidRPr="00D2629E">
        <w:rPr>
          <w:rFonts w:ascii="Arial" w:hAnsi="Arial" w:cs="Arial"/>
          <w:sz w:val="24"/>
          <w:szCs w:val="24"/>
        </w:rPr>
        <w:t xml:space="preserve"> położon</w:t>
      </w:r>
      <w:r w:rsidR="004E3632">
        <w:rPr>
          <w:rFonts w:ascii="Arial" w:hAnsi="Arial" w:cs="Arial"/>
          <w:sz w:val="24"/>
          <w:szCs w:val="24"/>
        </w:rPr>
        <w:t>a</w:t>
      </w:r>
      <w:r w:rsidRPr="00D2629E">
        <w:rPr>
          <w:rFonts w:ascii="Arial" w:hAnsi="Arial" w:cs="Arial"/>
          <w:sz w:val="24"/>
          <w:szCs w:val="24"/>
        </w:rPr>
        <w:t xml:space="preserve"> </w:t>
      </w:r>
      <w:r w:rsidR="004E3632">
        <w:rPr>
          <w:rFonts w:ascii="Arial" w:hAnsi="Arial" w:cs="Arial"/>
          <w:sz w:val="24"/>
          <w:szCs w:val="24"/>
        </w:rPr>
        <w:t>jest</w:t>
      </w:r>
      <w:r w:rsidRPr="00D2629E">
        <w:rPr>
          <w:rFonts w:ascii="Arial" w:hAnsi="Arial" w:cs="Arial"/>
          <w:sz w:val="24"/>
          <w:szCs w:val="24"/>
        </w:rPr>
        <w:t xml:space="preserve"> w miejskości </w:t>
      </w:r>
      <w:r w:rsidR="004E3632">
        <w:rPr>
          <w:rFonts w:ascii="Arial" w:hAnsi="Arial" w:cs="Arial"/>
          <w:sz w:val="24"/>
          <w:szCs w:val="24"/>
        </w:rPr>
        <w:t>Gowarzewo</w:t>
      </w:r>
      <w:r w:rsidRPr="00D2629E">
        <w:rPr>
          <w:rFonts w:ascii="Arial" w:hAnsi="Arial" w:cs="Arial"/>
          <w:sz w:val="24"/>
          <w:szCs w:val="24"/>
        </w:rPr>
        <w:t xml:space="preserve"> na działce ewid. nr </w:t>
      </w:r>
      <w:r w:rsidR="004E3632">
        <w:rPr>
          <w:rFonts w:ascii="Arial" w:hAnsi="Arial" w:cs="Arial"/>
          <w:sz w:val="24"/>
          <w:szCs w:val="24"/>
        </w:rPr>
        <w:t>92/11</w:t>
      </w:r>
      <w:r w:rsidRPr="00D2629E">
        <w:rPr>
          <w:rFonts w:ascii="Arial" w:hAnsi="Arial" w:cs="Arial"/>
          <w:sz w:val="24"/>
          <w:szCs w:val="24"/>
        </w:rPr>
        <w:t xml:space="preserve">, stanowiącej mienie komunalne Gminy </w:t>
      </w:r>
      <w:r w:rsidR="004E3632">
        <w:rPr>
          <w:rFonts w:ascii="Arial" w:hAnsi="Arial" w:cs="Arial"/>
          <w:sz w:val="24"/>
          <w:szCs w:val="24"/>
        </w:rPr>
        <w:t>Kleszczewo</w:t>
      </w:r>
      <w:r w:rsidRPr="00D2629E">
        <w:rPr>
          <w:rFonts w:ascii="Arial" w:hAnsi="Arial" w:cs="Arial"/>
          <w:sz w:val="24"/>
          <w:szCs w:val="24"/>
        </w:rPr>
        <w:t>.</w:t>
      </w:r>
    </w:p>
    <w:p w:rsidR="00E22D0A" w:rsidRPr="002249B3" w:rsidRDefault="00E22D0A" w:rsidP="00854BFF">
      <w:pPr>
        <w:spacing w:line="360" w:lineRule="auto"/>
        <w:jc w:val="both"/>
        <w:rPr>
          <w:rFonts w:ascii="Arial" w:hAnsi="Arial"/>
          <w:sz w:val="16"/>
          <w:szCs w:val="16"/>
        </w:rPr>
      </w:pPr>
    </w:p>
    <w:p w:rsidR="00E22D0A" w:rsidRPr="00030CA5" w:rsidRDefault="00E22D0A" w:rsidP="00E22D0A">
      <w:pPr>
        <w:pStyle w:val="Tekstpodstawowy"/>
        <w:jc w:val="both"/>
      </w:pPr>
      <w:r w:rsidRPr="00030CA5">
        <w:t xml:space="preserve">4. Termin obowiązywania pozwolenia wodnoprawnego na: </w:t>
      </w:r>
    </w:p>
    <w:p w:rsidR="00E22D0A" w:rsidRPr="00030CA5" w:rsidRDefault="00E22D0A" w:rsidP="00E22D0A">
      <w:pPr>
        <w:pStyle w:val="Tekstpodstawowy"/>
        <w:numPr>
          <w:ilvl w:val="0"/>
          <w:numId w:val="23"/>
        </w:numPr>
        <w:jc w:val="both"/>
      </w:pPr>
      <w:r w:rsidRPr="00030CA5">
        <w:t xml:space="preserve">pobór </w:t>
      </w:r>
      <w:r>
        <w:t xml:space="preserve">wód podziemnych na okres </w:t>
      </w:r>
      <w:r w:rsidR="0080368E">
        <w:t>2</w:t>
      </w:r>
      <w:r>
        <w:t>0 lat.</w:t>
      </w:r>
    </w:p>
    <w:p w:rsidR="00F35AE2" w:rsidRPr="00F762BA" w:rsidRDefault="00F35AE2" w:rsidP="00E22D0A">
      <w:pPr>
        <w:spacing w:line="360" w:lineRule="auto"/>
        <w:rPr>
          <w:rFonts w:ascii="Arial" w:hAnsi="Arial" w:cs="Arial"/>
          <w:color w:val="000000"/>
          <w:sz w:val="24"/>
          <w:szCs w:val="24"/>
        </w:rPr>
      </w:pPr>
    </w:p>
    <w:p w:rsidR="00E22D0A" w:rsidRDefault="00E22D0A" w:rsidP="00C14416">
      <w:pPr>
        <w:pStyle w:val="Nagwek1"/>
        <w:numPr>
          <w:ilvl w:val="0"/>
          <w:numId w:val="31"/>
        </w:numPr>
      </w:pPr>
      <w:bookmarkStart w:id="104" w:name="_Toc509341742"/>
      <w:bookmarkStart w:id="105" w:name="_Toc8117913"/>
      <w:r w:rsidRPr="00574D35">
        <w:t>ZAŁĄCZNIKI</w:t>
      </w:r>
      <w:bookmarkEnd w:id="104"/>
      <w:bookmarkEnd w:id="105"/>
    </w:p>
    <w:p w:rsidR="00E22D0A" w:rsidRDefault="00E22D0A" w:rsidP="00E22D0A">
      <w:pPr>
        <w:spacing w:line="360" w:lineRule="auto"/>
        <w:rPr>
          <w:rFonts w:ascii="Arial" w:hAnsi="Arial"/>
          <w:b/>
          <w:color w:val="000000"/>
          <w:sz w:val="24"/>
          <w:szCs w:val="24"/>
        </w:rPr>
      </w:pPr>
    </w:p>
    <w:p w:rsidR="00E61049" w:rsidRPr="00581A6D" w:rsidRDefault="00E22D0A" w:rsidP="00E22D0A">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1</w:t>
      </w:r>
      <w:r w:rsidRPr="00581A6D">
        <w:rPr>
          <w:rFonts w:ascii="Arial" w:hAnsi="Arial"/>
          <w:b/>
          <w:color w:val="000000"/>
          <w:sz w:val="24"/>
          <w:szCs w:val="24"/>
        </w:rPr>
        <w:t xml:space="preserve"> – </w:t>
      </w:r>
      <w:r w:rsidRPr="00581A6D">
        <w:rPr>
          <w:rFonts w:ascii="Arial" w:hAnsi="Arial"/>
          <w:color w:val="000000"/>
          <w:sz w:val="24"/>
          <w:szCs w:val="24"/>
        </w:rPr>
        <w:t>Mapa lokalizacyjna w skali 1 : 50</w:t>
      </w:r>
      <w:r w:rsidR="00E61049">
        <w:rPr>
          <w:rFonts w:ascii="Arial" w:hAnsi="Arial"/>
          <w:color w:val="000000"/>
          <w:sz w:val="24"/>
          <w:szCs w:val="24"/>
        </w:rPr>
        <w:t> </w:t>
      </w:r>
      <w:r w:rsidRPr="00581A6D">
        <w:rPr>
          <w:rFonts w:ascii="Arial" w:hAnsi="Arial"/>
          <w:color w:val="000000"/>
          <w:sz w:val="24"/>
          <w:szCs w:val="24"/>
        </w:rPr>
        <w:t>000</w:t>
      </w:r>
    </w:p>
    <w:p w:rsidR="00E22D0A" w:rsidRDefault="00E22D0A" w:rsidP="00E22D0A">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2</w:t>
      </w:r>
      <w:r w:rsidRPr="00581A6D">
        <w:rPr>
          <w:rFonts w:ascii="Arial" w:hAnsi="Arial"/>
          <w:b/>
          <w:color w:val="000000"/>
          <w:sz w:val="24"/>
          <w:szCs w:val="24"/>
        </w:rPr>
        <w:t xml:space="preserve"> – </w:t>
      </w:r>
      <w:r w:rsidRPr="00581A6D">
        <w:rPr>
          <w:rFonts w:ascii="Arial" w:hAnsi="Arial"/>
          <w:color w:val="000000"/>
          <w:sz w:val="24"/>
          <w:szCs w:val="24"/>
        </w:rPr>
        <w:t xml:space="preserve">Mapa sytuacyjno </w:t>
      </w:r>
      <w:r>
        <w:rPr>
          <w:rFonts w:ascii="Arial" w:hAnsi="Arial"/>
          <w:color w:val="000000"/>
          <w:sz w:val="24"/>
          <w:szCs w:val="24"/>
        </w:rPr>
        <w:t>–</w:t>
      </w:r>
      <w:r w:rsidRPr="00581A6D">
        <w:rPr>
          <w:rFonts w:ascii="Arial" w:hAnsi="Arial"/>
          <w:color w:val="000000"/>
          <w:sz w:val="24"/>
          <w:szCs w:val="24"/>
        </w:rPr>
        <w:t xml:space="preserve"> wysokościowa w skali1 : </w:t>
      </w:r>
      <w:r w:rsidR="00F35AE2">
        <w:rPr>
          <w:rFonts w:ascii="Arial" w:hAnsi="Arial"/>
          <w:color w:val="000000"/>
          <w:sz w:val="24"/>
          <w:szCs w:val="24"/>
        </w:rPr>
        <w:t>5</w:t>
      </w:r>
      <w:r w:rsidRPr="00581A6D">
        <w:rPr>
          <w:rFonts w:ascii="Arial" w:hAnsi="Arial"/>
          <w:color w:val="000000"/>
          <w:sz w:val="24"/>
          <w:szCs w:val="24"/>
        </w:rPr>
        <w:t>00</w:t>
      </w:r>
    </w:p>
    <w:p w:rsidR="00F35AE2" w:rsidRPr="00581A6D" w:rsidRDefault="00F35AE2" w:rsidP="00F35AE2">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3</w:t>
      </w:r>
      <w:r w:rsidRPr="00581A6D">
        <w:rPr>
          <w:rFonts w:ascii="Arial" w:hAnsi="Arial"/>
          <w:b/>
          <w:color w:val="000000"/>
          <w:sz w:val="24"/>
          <w:szCs w:val="24"/>
        </w:rPr>
        <w:t xml:space="preserve"> – </w:t>
      </w:r>
      <w:r>
        <w:rPr>
          <w:rFonts w:ascii="Arial" w:hAnsi="Arial"/>
          <w:color w:val="000000"/>
          <w:sz w:val="24"/>
          <w:szCs w:val="24"/>
        </w:rPr>
        <w:t>Decyzja zatwierdzająca Projekt robót geologicznych</w:t>
      </w:r>
    </w:p>
    <w:p w:rsidR="00F35AE2" w:rsidRDefault="00F35AE2" w:rsidP="00F35AE2">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4</w:t>
      </w:r>
      <w:r w:rsidRPr="00581A6D">
        <w:rPr>
          <w:rFonts w:ascii="Arial" w:hAnsi="Arial"/>
          <w:b/>
          <w:color w:val="000000"/>
          <w:sz w:val="24"/>
          <w:szCs w:val="24"/>
        </w:rPr>
        <w:t xml:space="preserve"> – </w:t>
      </w:r>
      <w:r w:rsidRPr="00581A6D">
        <w:rPr>
          <w:rFonts w:ascii="Arial" w:hAnsi="Arial"/>
          <w:color w:val="000000"/>
          <w:sz w:val="24"/>
          <w:szCs w:val="24"/>
        </w:rPr>
        <w:t xml:space="preserve">Decyzja zasobowa </w:t>
      </w:r>
    </w:p>
    <w:p w:rsidR="00F35AE2" w:rsidRDefault="00F35AE2" w:rsidP="00F35AE2">
      <w:pPr>
        <w:spacing w:line="360" w:lineRule="auto"/>
        <w:rPr>
          <w:rFonts w:ascii="Arial" w:hAnsi="Arial"/>
          <w:color w:val="000000"/>
          <w:sz w:val="24"/>
          <w:szCs w:val="24"/>
        </w:rPr>
      </w:pPr>
      <w:r w:rsidRPr="00581A6D">
        <w:rPr>
          <w:rFonts w:ascii="Arial" w:hAnsi="Arial"/>
          <w:b/>
          <w:color w:val="000000"/>
          <w:sz w:val="24"/>
          <w:szCs w:val="24"/>
        </w:rPr>
        <w:lastRenderedPageBreak/>
        <w:t xml:space="preserve">ZAŁ. NR </w:t>
      </w:r>
      <w:r>
        <w:rPr>
          <w:rFonts w:ascii="Arial" w:hAnsi="Arial"/>
          <w:b/>
          <w:color w:val="000000"/>
          <w:sz w:val="24"/>
          <w:szCs w:val="24"/>
        </w:rPr>
        <w:t>5</w:t>
      </w:r>
      <w:r w:rsidRPr="00581A6D">
        <w:rPr>
          <w:rFonts w:ascii="Arial" w:hAnsi="Arial"/>
          <w:b/>
          <w:color w:val="000000"/>
          <w:sz w:val="24"/>
          <w:szCs w:val="24"/>
        </w:rPr>
        <w:t xml:space="preserve"> – </w:t>
      </w:r>
      <w:r w:rsidRPr="00581A6D">
        <w:rPr>
          <w:rFonts w:ascii="Arial" w:hAnsi="Arial"/>
          <w:color w:val="000000"/>
          <w:sz w:val="24"/>
          <w:szCs w:val="24"/>
        </w:rPr>
        <w:t xml:space="preserve">Decyzja </w:t>
      </w:r>
      <w:r>
        <w:rPr>
          <w:rFonts w:ascii="Arial" w:hAnsi="Arial"/>
          <w:color w:val="000000"/>
          <w:sz w:val="24"/>
          <w:szCs w:val="24"/>
        </w:rPr>
        <w:t>środowiskowa</w:t>
      </w:r>
    </w:p>
    <w:p w:rsidR="00F35AE2" w:rsidRDefault="00F35AE2" w:rsidP="00F35AE2">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6</w:t>
      </w:r>
      <w:r w:rsidRPr="00581A6D">
        <w:rPr>
          <w:rFonts w:ascii="Arial" w:hAnsi="Arial"/>
          <w:b/>
          <w:color w:val="000000"/>
          <w:sz w:val="24"/>
          <w:szCs w:val="24"/>
        </w:rPr>
        <w:t xml:space="preserve"> – </w:t>
      </w:r>
      <w:r w:rsidRPr="00326BD8">
        <w:rPr>
          <w:rFonts w:ascii="Arial" w:hAnsi="Arial"/>
          <w:color w:val="000000"/>
          <w:sz w:val="24"/>
          <w:szCs w:val="24"/>
        </w:rPr>
        <w:t>Wypis z</w:t>
      </w:r>
      <w:r>
        <w:rPr>
          <w:rFonts w:ascii="Arial" w:hAnsi="Arial"/>
          <w:b/>
          <w:color w:val="000000"/>
          <w:sz w:val="24"/>
          <w:szCs w:val="24"/>
        </w:rPr>
        <w:t xml:space="preserve"> </w:t>
      </w:r>
      <w:r>
        <w:rPr>
          <w:rFonts w:ascii="Arial" w:hAnsi="Arial"/>
          <w:color w:val="000000"/>
          <w:sz w:val="24"/>
          <w:szCs w:val="24"/>
        </w:rPr>
        <w:t>Miejscowego Planu Zagospodarowania Przestrzennego</w:t>
      </w:r>
      <w:r w:rsidRPr="00581A6D">
        <w:rPr>
          <w:rFonts w:ascii="Arial" w:hAnsi="Arial"/>
          <w:color w:val="000000"/>
          <w:sz w:val="24"/>
          <w:szCs w:val="24"/>
        </w:rPr>
        <w:t xml:space="preserve"> </w:t>
      </w:r>
    </w:p>
    <w:p w:rsidR="00F35AE2" w:rsidRDefault="00F35AE2" w:rsidP="00F35AE2">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 xml:space="preserve">7 </w:t>
      </w:r>
      <w:r w:rsidRPr="00581A6D">
        <w:rPr>
          <w:rFonts w:ascii="Arial" w:hAnsi="Arial"/>
          <w:b/>
          <w:color w:val="000000"/>
          <w:sz w:val="24"/>
          <w:szCs w:val="24"/>
        </w:rPr>
        <w:t>–</w:t>
      </w:r>
      <w:r>
        <w:rPr>
          <w:rFonts w:ascii="Arial" w:hAnsi="Arial"/>
          <w:color w:val="000000"/>
          <w:sz w:val="24"/>
          <w:szCs w:val="24"/>
        </w:rPr>
        <w:t xml:space="preserve"> P</w:t>
      </w:r>
      <w:r w:rsidRPr="00146157">
        <w:rPr>
          <w:rFonts w:ascii="Arial" w:hAnsi="Arial"/>
          <w:color w:val="000000"/>
          <w:sz w:val="24"/>
          <w:szCs w:val="24"/>
        </w:rPr>
        <w:t>ozwoleni</w:t>
      </w:r>
      <w:r>
        <w:rPr>
          <w:rFonts w:ascii="Arial" w:hAnsi="Arial"/>
          <w:color w:val="000000"/>
          <w:sz w:val="24"/>
          <w:szCs w:val="24"/>
        </w:rPr>
        <w:t>e</w:t>
      </w:r>
      <w:r w:rsidRPr="00146157">
        <w:rPr>
          <w:rFonts w:ascii="Arial" w:hAnsi="Arial"/>
          <w:color w:val="000000"/>
          <w:sz w:val="24"/>
          <w:szCs w:val="24"/>
        </w:rPr>
        <w:t xml:space="preserve"> wodnoprawnego na </w:t>
      </w:r>
      <w:r>
        <w:rPr>
          <w:rFonts w:ascii="Arial" w:hAnsi="Arial"/>
          <w:color w:val="000000"/>
          <w:sz w:val="24"/>
          <w:szCs w:val="24"/>
        </w:rPr>
        <w:t>odprowadzenie wód popłucznych</w:t>
      </w:r>
    </w:p>
    <w:p w:rsidR="00F35AE2" w:rsidRDefault="00F35AE2" w:rsidP="00F35AE2">
      <w:pPr>
        <w:spacing w:line="360" w:lineRule="auto"/>
        <w:rPr>
          <w:rFonts w:ascii="Arial" w:hAnsi="Arial"/>
          <w:color w:val="000000"/>
          <w:sz w:val="24"/>
          <w:szCs w:val="24"/>
        </w:rPr>
      </w:pPr>
      <w:r w:rsidRPr="00581A6D">
        <w:rPr>
          <w:rFonts w:ascii="Arial" w:hAnsi="Arial"/>
          <w:b/>
          <w:color w:val="000000"/>
          <w:sz w:val="24"/>
          <w:szCs w:val="24"/>
        </w:rPr>
        <w:t xml:space="preserve">ZAŁ. NR </w:t>
      </w:r>
      <w:r>
        <w:rPr>
          <w:rFonts w:ascii="Arial" w:hAnsi="Arial"/>
          <w:b/>
          <w:color w:val="000000"/>
          <w:sz w:val="24"/>
          <w:szCs w:val="24"/>
        </w:rPr>
        <w:t xml:space="preserve">8 </w:t>
      </w:r>
      <w:r w:rsidRPr="00581A6D">
        <w:rPr>
          <w:rFonts w:ascii="Arial" w:hAnsi="Arial"/>
          <w:b/>
          <w:color w:val="000000"/>
          <w:sz w:val="24"/>
          <w:szCs w:val="24"/>
        </w:rPr>
        <w:t>–</w:t>
      </w:r>
      <w:r w:rsidRPr="00581A6D">
        <w:rPr>
          <w:rFonts w:ascii="Arial" w:hAnsi="Arial"/>
          <w:color w:val="000000"/>
          <w:sz w:val="24"/>
          <w:szCs w:val="24"/>
        </w:rPr>
        <w:t xml:space="preserve"> </w:t>
      </w:r>
      <w:r>
        <w:rPr>
          <w:rFonts w:ascii="Arial" w:hAnsi="Arial"/>
          <w:color w:val="000000"/>
          <w:sz w:val="24"/>
          <w:szCs w:val="24"/>
        </w:rPr>
        <w:t>Karta otworu studziennego nr 1M</w:t>
      </w:r>
      <w:r w:rsidRPr="00581A6D">
        <w:rPr>
          <w:rFonts w:ascii="Arial" w:hAnsi="Arial"/>
          <w:color w:val="000000"/>
          <w:sz w:val="24"/>
          <w:szCs w:val="24"/>
        </w:rPr>
        <w:t xml:space="preserve"> </w:t>
      </w:r>
    </w:p>
    <w:p w:rsidR="00F35AE2" w:rsidRDefault="00F35AE2" w:rsidP="00F35AE2">
      <w:pPr>
        <w:spacing w:line="360" w:lineRule="auto"/>
        <w:rPr>
          <w:rFonts w:ascii="Arial" w:hAnsi="Arial"/>
          <w:color w:val="000000"/>
          <w:sz w:val="24"/>
          <w:szCs w:val="24"/>
        </w:rPr>
      </w:pPr>
      <w:r>
        <w:rPr>
          <w:rFonts w:ascii="Arial" w:hAnsi="Arial" w:cs="Arial"/>
          <w:b/>
          <w:color w:val="000000"/>
          <w:sz w:val="24"/>
          <w:szCs w:val="24"/>
        </w:rPr>
        <w:t xml:space="preserve">ZAŁ. NR 9 </w:t>
      </w:r>
      <w:r w:rsidRPr="002E4EC6">
        <w:rPr>
          <w:rFonts w:ascii="Arial" w:hAnsi="Arial" w:cs="Arial"/>
          <w:b/>
          <w:color w:val="000000"/>
          <w:sz w:val="24"/>
          <w:szCs w:val="24"/>
        </w:rPr>
        <w:t>–</w:t>
      </w:r>
      <w:r w:rsidRPr="002E4EC6">
        <w:rPr>
          <w:rFonts w:ascii="Arial" w:hAnsi="Arial" w:cs="Arial"/>
          <w:color w:val="000000"/>
          <w:sz w:val="24"/>
          <w:szCs w:val="24"/>
        </w:rPr>
        <w:t xml:space="preserve"> </w:t>
      </w:r>
      <w:r>
        <w:rPr>
          <w:rFonts w:ascii="Arial" w:hAnsi="Arial"/>
          <w:color w:val="000000"/>
          <w:sz w:val="24"/>
          <w:szCs w:val="24"/>
        </w:rPr>
        <w:t xml:space="preserve">Przekrój podłużny przez urządzenie wodne – studnię </w:t>
      </w:r>
      <w:r w:rsidRPr="002E4EC6">
        <w:rPr>
          <w:rFonts w:ascii="Arial" w:hAnsi="Arial"/>
          <w:color w:val="000000"/>
          <w:sz w:val="24"/>
          <w:szCs w:val="24"/>
        </w:rPr>
        <w:t xml:space="preserve">nr </w:t>
      </w:r>
      <w:r>
        <w:rPr>
          <w:rFonts w:ascii="Arial" w:hAnsi="Arial"/>
          <w:color w:val="000000"/>
          <w:sz w:val="24"/>
          <w:szCs w:val="24"/>
        </w:rPr>
        <w:t>1M wraz z obudową</w:t>
      </w:r>
    </w:p>
    <w:p w:rsidR="00F35AE2" w:rsidRDefault="00F35AE2" w:rsidP="00F35AE2">
      <w:pPr>
        <w:spacing w:line="360" w:lineRule="auto"/>
        <w:rPr>
          <w:rFonts w:ascii="Arial" w:hAnsi="Arial"/>
          <w:color w:val="000000"/>
          <w:sz w:val="24"/>
          <w:szCs w:val="24"/>
        </w:rPr>
      </w:pPr>
      <w:r>
        <w:rPr>
          <w:rFonts w:ascii="Arial" w:hAnsi="Arial" w:cs="Arial"/>
          <w:b/>
          <w:color w:val="000000"/>
          <w:sz w:val="24"/>
          <w:szCs w:val="24"/>
        </w:rPr>
        <w:t xml:space="preserve">ZAŁ. NR 10 </w:t>
      </w:r>
      <w:r w:rsidRPr="002E4EC6">
        <w:rPr>
          <w:rFonts w:ascii="Arial" w:hAnsi="Arial" w:cs="Arial"/>
          <w:b/>
          <w:color w:val="000000"/>
          <w:sz w:val="24"/>
          <w:szCs w:val="24"/>
        </w:rPr>
        <w:t>–</w:t>
      </w:r>
      <w:r w:rsidRPr="002E4EC6">
        <w:rPr>
          <w:rFonts w:ascii="Arial" w:hAnsi="Arial" w:cs="Arial"/>
          <w:color w:val="000000"/>
          <w:sz w:val="24"/>
          <w:szCs w:val="24"/>
        </w:rPr>
        <w:t xml:space="preserve"> </w:t>
      </w:r>
      <w:r>
        <w:rPr>
          <w:rFonts w:ascii="Arial" w:hAnsi="Arial"/>
          <w:color w:val="000000"/>
          <w:sz w:val="24"/>
          <w:szCs w:val="24"/>
        </w:rPr>
        <w:t xml:space="preserve">Przekrój poprzeczny przez urządzenie wodne – studnię </w:t>
      </w:r>
      <w:r w:rsidRPr="002E4EC6">
        <w:rPr>
          <w:rFonts w:ascii="Arial" w:hAnsi="Arial"/>
          <w:color w:val="000000"/>
          <w:sz w:val="24"/>
          <w:szCs w:val="24"/>
        </w:rPr>
        <w:t xml:space="preserve">nr </w:t>
      </w:r>
      <w:r>
        <w:rPr>
          <w:rFonts w:ascii="Arial" w:hAnsi="Arial"/>
          <w:color w:val="000000"/>
          <w:sz w:val="24"/>
          <w:szCs w:val="24"/>
        </w:rPr>
        <w:t>1M wraz z obudową</w:t>
      </w:r>
    </w:p>
    <w:p w:rsidR="00F35AE2" w:rsidRDefault="00F35AE2" w:rsidP="00F35AE2">
      <w:pPr>
        <w:pStyle w:val="Nagwek1"/>
        <w:jc w:val="both"/>
        <w:rPr>
          <w:b w:val="0"/>
          <w:color w:val="000000"/>
          <w:szCs w:val="24"/>
        </w:rPr>
      </w:pPr>
      <w:bookmarkStart w:id="106" w:name="_Toc8117914"/>
      <w:r w:rsidRPr="00C24043">
        <w:rPr>
          <w:color w:val="000000"/>
          <w:szCs w:val="24"/>
        </w:rPr>
        <w:t>ZAŁ. NR 1</w:t>
      </w:r>
      <w:r>
        <w:rPr>
          <w:color w:val="000000"/>
          <w:szCs w:val="24"/>
        </w:rPr>
        <w:t>1</w:t>
      </w:r>
      <w:r w:rsidRPr="00C24043">
        <w:rPr>
          <w:color w:val="000000"/>
          <w:szCs w:val="24"/>
        </w:rPr>
        <w:t xml:space="preserve"> – </w:t>
      </w:r>
      <w:r w:rsidRPr="00C24043">
        <w:rPr>
          <w:b w:val="0"/>
          <w:color w:val="000000"/>
          <w:szCs w:val="24"/>
        </w:rPr>
        <w:t>Wyniki badań wody surowej</w:t>
      </w:r>
      <w:bookmarkEnd w:id="106"/>
    </w:p>
    <w:p w:rsidR="00F35AE2" w:rsidRDefault="00F35AE2" w:rsidP="00F35AE2">
      <w:pPr>
        <w:spacing w:line="360" w:lineRule="auto"/>
        <w:rPr>
          <w:rFonts w:ascii="Arial" w:hAnsi="Arial"/>
          <w:color w:val="000000"/>
          <w:sz w:val="24"/>
          <w:szCs w:val="24"/>
        </w:rPr>
      </w:pPr>
      <w:r w:rsidRPr="002E4EC6">
        <w:rPr>
          <w:rFonts w:ascii="Arial" w:hAnsi="Arial"/>
          <w:b/>
          <w:color w:val="000000"/>
          <w:sz w:val="24"/>
          <w:szCs w:val="24"/>
        </w:rPr>
        <w:t xml:space="preserve">ZAŁ. NR </w:t>
      </w:r>
      <w:r>
        <w:rPr>
          <w:rFonts w:ascii="Arial" w:hAnsi="Arial"/>
          <w:b/>
          <w:color w:val="000000"/>
          <w:sz w:val="24"/>
          <w:szCs w:val="24"/>
        </w:rPr>
        <w:t>12</w:t>
      </w:r>
      <w:r w:rsidRPr="002E4EC6">
        <w:rPr>
          <w:rFonts w:ascii="Arial" w:hAnsi="Arial"/>
          <w:b/>
          <w:color w:val="000000"/>
          <w:sz w:val="24"/>
          <w:szCs w:val="24"/>
        </w:rPr>
        <w:t xml:space="preserve"> – </w:t>
      </w:r>
      <w:r>
        <w:rPr>
          <w:rFonts w:ascii="Arial" w:hAnsi="Arial"/>
          <w:color w:val="000000"/>
          <w:sz w:val="24"/>
          <w:szCs w:val="24"/>
        </w:rPr>
        <w:t>Schemat technologiczny SUW</w:t>
      </w:r>
    </w:p>
    <w:p w:rsidR="00F35AE2" w:rsidRPr="00F35AE2" w:rsidRDefault="00F35AE2" w:rsidP="00F35AE2">
      <w:pPr>
        <w:spacing w:line="360" w:lineRule="auto"/>
        <w:rPr>
          <w:rFonts w:ascii="Arial" w:hAnsi="Arial" w:cs="Arial"/>
          <w:sz w:val="24"/>
          <w:szCs w:val="24"/>
        </w:rPr>
      </w:pPr>
      <w:r w:rsidRPr="00DC5106">
        <w:rPr>
          <w:rFonts w:ascii="Arial" w:hAnsi="Arial" w:cs="Arial"/>
          <w:b/>
          <w:sz w:val="24"/>
          <w:szCs w:val="24"/>
        </w:rPr>
        <w:t>ZAŁ. NR 1</w:t>
      </w:r>
      <w:r>
        <w:rPr>
          <w:rFonts w:ascii="Arial" w:hAnsi="Arial" w:cs="Arial"/>
          <w:b/>
          <w:sz w:val="24"/>
          <w:szCs w:val="24"/>
        </w:rPr>
        <w:t>3</w:t>
      </w:r>
      <w:r w:rsidRPr="00DC5106">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Charakterystyka pompy </w:t>
      </w:r>
    </w:p>
    <w:p w:rsidR="00F3701F" w:rsidRDefault="00F3701F" w:rsidP="00F3701F">
      <w:pPr>
        <w:spacing w:line="360" w:lineRule="auto"/>
        <w:rPr>
          <w:rFonts w:ascii="Arial" w:hAnsi="Arial"/>
          <w:color w:val="000000"/>
          <w:sz w:val="24"/>
          <w:szCs w:val="24"/>
        </w:rPr>
      </w:pPr>
      <w:r w:rsidRPr="002E4EC6">
        <w:rPr>
          <w:rFonts w:ascii="Arial" w:hAnsi="Arial"/>
          <w:b/>
          <w:color w:val="000000"/>
          <w:sz w:val="24"/>
          <w:szCs w:val="24"/>
        </w:rPr>
        <w:t xml:space="preserve">ZAŁ. NR </w:t>
      </w:r>
      <w:r>
        <w:rPr>
          <w:rFonts w:ascii="Arial" w:hAnsi="Arial"/>
          <w:b/>
          <w:color w:val="000000"/>
          <w:sz w:val="24"/>
          <w:szCs w:val="24"/>
        </w:rPr>
        <w:t>14</w:t>
      </w:r>
      <w:r w:rsidRPr="002E4EC6">
        <w:rPr>
          <w:rFonts w:ascii="Arial" w:hAnsi="Arial"/>
          <w:b/>
          <w:color w:val="000000"/>
          <w:sz w:val="24"/>
          <w:szCs w:val="24"/>
        </w:rPr>
        <w:t xml:space="preserve"> – </w:t>
      </w:r>
      <w:r>
        <w:rPr>
          <w:rFonts w:ascii="Arial" w:hAnsi="Arial"/>
          <w:color w:val="000000"/>
          <w:sz w:val="24"/>
          <w:szCs w:val="24"/>
        </w:rPr>
        <w:t>Schemat rozmieszczenia urządzeń pomiarowych</w:t>
      </w:r>
    </w:p>
    <w:p w:rsidR="00CF1A3D" w:rsidRDefault="00CF1A3D" w:rsidP="00CF1A3D">
      <w:pPr>
        <w:spacing w:line="360" w:lineRule="auto"/>
        <w:rPr>
          <w:rFonts w:ascii="Arial" w:hAnsi="Arial"/>
          <w:color w:val="000000"/>
          <w:sz w:val="24"/>
          <w:szCs w:val="24"/>
        </w:rPr>
      </w:pPr>
      <w:r w:rsidRPr="002E4EC6">
        <w:rPr>
          <w:rFonts w:ascii="Arial" w:hAnsi="Arial"/>
          <w:b/>
          <w:color w:val="000000"/>
          <w:sz w:val="24"/>
          <w:szCs w:val="24"/>
        </w:rPr>
        <w:t xml:space="preserve">ZAŁ. NR </w:t>
      </w:r>
      <w:r>
        <w:rPr>
          <w:rFonts w:ascii="Arial" w:hAnsi="Arial"/>
          <w:b/>
          <w:color w:val="000000"/>
          <w:sz w:val="24"/>
          <w:szCs w:val="24"/>
        </w:rPr>
        <w:t>15</w:t>
      </w:r>
      <w:r w:rsidRPr="002E4EC6">
        <w:rPr>
          <w:rFonts w:ascii="Arial" w:hAnsi="Arial"/>
          <w:b/>
          <w:color w:val="000000"/>
          <w:sz w:val="24"/>
          <w:szCs w:val="24"/>
        </w:rPr>
        <w:t xml:space="preserve"> – </w:t>
      </w:r>
      <w:r>
        <w:rPr>
          <w:rFonts w:ascii="Arial" w:hAnsi="Arial"/>
          <w:color w:val="000000"/>
          <w:sz w:val="24"/>
          <w:szCs w:val="24"/>
        </w:rPr>
        <w:t>Wypis z rejestru gruntów</w:t>
      </w:r>
    </w:p>
    <w:p w:rsidR="00CF1A3D" w:rsidRDefault="00CF1A3D" w:rsidP="00F3701F">
      <w:pPr>
        <w:spacing w:line="360" w:lineRule="auto"/>
        <w:rPr>
          <w:rFonts w:ascii="Arial" w:hAnsi="Arial"/>
          <w:color w:val="000000"/>
          <w:sz w:val="24"/>
          <w:szCs w:val="24"/>
        </w:rPr>
      </w:pPr>
    </w:p>
    <w:p w:rsidR="00F35AE2" w:rsidRDefault="00F35AE2" w:rsidP="00F3701F">
      <w:pPr>
        <w:spacing w:line="360" w:lineRule="auto"/>
        <w:rPr>
          <w:rFonts w:ascii="Arial" w:hAnsi="Arial"/>
          <w:color w:val="000000"/>
          <w:sz w:val="24"/>
          <w:szCs w:val="24"/>
        </w:rPr>
      </w:pPr>
    </w:p>
    <w:p w:rsidR="00F3701F" w:rsidRDefault="00F3701F" w:rsidP="00E22D0A">
      <w:pPr>
        <w:spacing w:line="360" w:lineRule="auto"/>
        <w:rPr>
          <w:rFonts w:ascii="Arial" w:hAnsi="Arial"/>
          <w:b/>
          <w:color w:val="000000"/>
          <w:sz w:val="24"/>
          <w:szCs w:val="24"/>
        </w:rPr>
      </w:pPr>
    </w:p>
    <w:p w:rsidR="00F3701F" w:rsidRDefault="00F3701F" w:rsidP="00E22D0A">
      <w:pPr>
        <w:spacing w:line="360" w:lineRule="auto"/>
        <w:rPr>
          <w:rFonts w:ascii="Arial" w:hAnsi="Arial"/>
          <w:b/>
          <w:color w:val="000000"/>
          <w:sz w:val="24"/>
          <w:szCs w:val="24"/>
        </w:rPr>
      </w:pPr>
    </w:p>
    <w:p w:rsidR="001B1D1C" w:rsidRDefault="001B1D1C"/>
    <w:sectPr w:rsidR="001B1D1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049" w:rsidRDefault="00E61049" w:rsidP="00EA4F8D">
      <w:r>
        <w:separator/>
      </w:r>
    </w:p>
  </w:endnote>
  <w:endnote w:type="continuationSeparator" w:id="0">
    <w:p w:rsidR="00E61049" w:rsidRDefault="00E61049" w:rsidP="00EA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154318"/>
      <w:docPartObj>
        <w:docPartGallery w:val="Page Numbers (Bottom of Page)"/>
        <w:docPartUnique/>
      </w:docPartObj>
    </w:sdtPr>
    <w:sdtEndPr>
      <w:rPr>
        <w:rFonts w:ascii="Arial" w:hAnsi="Arial" w:cs="Arial"/>
      </w:rPr>
    </w:sdtEndPr>
    <w:sdtContent>
      <w:p w:rsidR="00E61049" w:rsidRPr="003543CC" w:rsidRDefault="00E61049">
        <w:pPr>
          <w:pStyle w:val="Stopka"/>
          <w:jc w:val="right"/>
          <w:rPr>
            <w:rFonts w:ascii="Arial" w:hAnsi="Arial" w:cs="Arial"/>
          </w:rPr>
        </w:pPr>
        <w:r w:rsidRPr="003543CC">
          <w:rPr>
            <w:rFonts w:ascii="Arial" w:hAnsi="Arial" w:cs="Arial"/>
          </w:rPr>
          <w:fldChar w:fldCharType="begin"/>
        </w:r>
        <w:r w:rsidRPr="003543CC">
          <w:rPr>
            <w:rFonts w:ascii="Arial" w:hAnsi="Arial" w:cs="Arial"/>
          </w:rPr>
          <w:instrText>PAGE   \* MERGEFORMAT</w:instrText>
        </w:r>
        <w:r w:rsidRPr="003543CC">
          <w:rPr>
            <w:rFonts w:ascii="Arial" w:hAnsi="Arial" w:cs="Arial"/>
          </w:rPr>
          <w:fldChar w:fldCharType="separate"/>
        </w:r>
        <w:r w:rsidR="004428E1">
          <w:rPr>
            <w:rFonts w:ascii="Arial" w:hAnsi="Arial" w:cs="Arial"/>
            <w:noProof/>
          </w:rPr>
          <w:t>2</w:t>
        </w:r>
        <w:r w:rsidRPr="003543CC">
          <w:rPr>
            <w:rFonts w:ascii="Arial" w:hAnsi="Arial" w:cs="Arial"/>
          </w:rPr>
          <w:fldChar w:fldCharType="end"/>
        </w:r>
      </w:p>
    </w:sdtContent>
  </w:sdt>
  <w:p w:rsidR="00E61049" w:rsidRDefault="00E610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049" w:rsidRDefault="00E61049" w:rsidP="00EA4F8D">
      <w:r>
        <w:separator/>
      </w:r>
    </w:p>
  </w:footnote>
  <w:footnote w:type="continuationSeparator" w:id="0">
    <w:p w:rsidR="00E61049" w:rsidRDefault="00E61049" w:rsidP="00EA4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83845"/>
    <w:multiLevelType w:val="hybridMultilevel"/>
    <w:tmpl w:val="C964B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9E0365"/>
    <w:multiLevelType w:val="hybridMultilevel"/>
    <w:tmpl w:val="7BF4A0BA"/>
    <w:lvl w:ilvl="0" w:tplc="0415000F">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506BEC"/>
    <w:multiLevelType w:val="hybridMultilevel"/>
    <w:tmpl w:val="FDA67D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8139E"/>
    <w:multiLevelType w:val="hybridMultilevel"/>
    <w:tmpl w:val="7C289B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85E98"/>
    <w:multiLevelType w:val="hybridMultilevel"/>
    <w:tmpl w:val="61CE8C2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 w15:restartNumberingAfterBreak="0">
    <w:nsid w:val="2321515A"/>
    <w:multiLevelType w:val="hybridMultilevel"/>
    <w:tmpl w:val="75DAA9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8F20C27"/>
    <w:multiLevelType w:val="hybridMultilevel"/>
    <w:tmpl w:val="76DC742C"/>
    <w:lvl w:ilvl="0" w:tplc="0415000F">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9C062C"/>
    <w:multiLevelType w:val="hybridMultilevel"/>
    <w:tmpl w:val="DB5A9280"/>
    <w:lvl w:ilvl="0" w:tplc="04150001">
      <w:start w:val="1"/>
      <w:numFmt w:val="bullet"/>
      <w:lvlText w:val=""/>
      <w:lvlJc w:val="left"/>
      <w:pPr>
        <w:tabs>
          <w:tab w:val="num" w:pos="921"/>
        </w:tabs>
        <w:ind w:left="921" w:hanging="360"/>
      </w:pPr>
      <w:rPr>
        <w:rFonts w:ascii="Symbol" w:hAnsi="Symbol" w:hint="default"/>
      </w:rPr>
    </w:lvl>
    <w:lvl w:ilvl="1" w:tplc="04150003" w:tentative="1">
      <w:start w:val="1"/>
      <w:numFmt w:val="bullet"/>
      <w:lvlText w:val="o"/>
      <w:lvlJc w:val="left"/>
      <w:pPr>
        <w:tabs>
          <w:tab w:val="num" w:pos="1641"/>
        </w:tabs>
        <w:ind w:left="1641" w:hanging="360"/>
      </w:pPr>
      <w:rPr>
        <w:rFonts w:ascii="Courier New" w:hAnsi="Courier New" w:cs="Courier New" w:hint="default"/>
      </w:rPr>
    </w:lvl>
    <w:lvl w:ilvl="2" w:tplc="04150005" w:tentative="1">
      <w:start w:val="1"/>
      <w:numFmt w:val="bullet"/>
      <w:lvlText w:val=""/>
      <w:lvlJc w:val="left"/>
      <w:pPr>
        <w:tabs>
          <w:tab w:val="num" w:pos="2361"/>
        </w:tabs>
        <w:ind w:left="2361" w:hanging="360"/>
      </w:pPr>
      <w:rPr>
        <w:rFonts w:ascii="Wingdings" w:hAnsi="Wingdings" w:hint="default"/>
      </w:rPr>
    </w:lvl>
    <w:lvl w:ilvl="3" w:tplc="04150001" w:tentative="1">
      <w:start w:val="1"/>
      <w:numFmt w:val="bullet"/>
      <w:lvlText w:val=""/>
      <w:lvlJc w:val="left"/>
      <w:pPr>
        <w:tabs>
          <w:tab w:val="num" w:pos="3081"/>
        </w:tabs>
        <w:ind w:left="3081" w:hanging="360"/>
      </w:pPr>
      <w:rPr>
        <w:rFonts w:ascii="Symbol" w:hAnsi="Symbol" w:hint="default"/>
      </w:rPr>
    </w:lvl>
    <w:lvl w:ilvl="4" w:tplc="04150003" w:tentative="1">
      <w:start w:val="1"/>
      <w:numFmt w:val="bullet"/>
      <w:lvlText w:val="o"/>
      <w:lvlJc w:val="left"/>
      <w:pPr>
        <w:tabs>
          <w:tab w:val="num" w:pos="3801"/>
        </w:tabs>
        <w:ind w:left="3801" w:hanging="360"/>
      </w:pPr>
      <w:rPr>
        <w:rFonts w:ascii="Courier New" w:hAnsi="Courier New" w:cs="Courier New" w:hint="default"/>
      </w:rPr>
    </w:lvl>
    <w:lvl w:ilvl="5" w:tplc="04150005" w:tentative="1">
      <w:start w:val="1"/>
      <w:numFmt w:val="bullet"/>
      <w:lvlText w:val=""/>
      <w:lvlJc w:val="left"/>
      <w:pPr>
        <w:tabs>
          <w:tab w:val="num" w:pos="4521"/>
        </w:tabs>
        <w:ind w:left="4521" w:hanging="360"/>
      </w:pPr>
      <w:rPr>
        <w:rFonts w:ascii="Wingdings" w:hAnsi="Wingdings" w:hint="default"/>
      </w:rPr>
    </w:lvl>
    <w:lvl w:ilvl="6" w:tplc="04150001" w:tentative="1">
      <w:start w:val="1"/>
      <w:numFmt w:val="bullet"/>
      <w:lvlText w:val=""/>
      <w:lvlJc w:val="left"/>
      <w:pPr>
        <w:tabs>
          <w:tab w:val="num" w:pos="5241"/>
        </w:tabs>
        <w:ind w:left="5241" w:hanging="360"/>
      </w:pPr>
      <w:rPr>
        <w:rFonts w:ascii="Symbol" w:hAnsi="Symbol" w:hint="default"/>
      </w:rPr>
    </w:lvl>
    <w:lvl w:ilvl="7" w:tplc="04150003" w:tentative="1">
      <w:start w:val="1"/>
      <w:numFmt w:val="bullet"/>
      <w:lvlText w:val="o"/>
      <w:lvlJc w:val="left"/>
      <w:pPr>
        <w:tabs>
          <w:tab w:val="num" w:pos="5961"/>
        </w:tabs>
        <w:ind w:left="5961" w:hanging="360"/>
      </w:pPr>
      <w:rPr>
        <w:rFonts w:ascii="Courier New" w:hAnsi="Courier New" w:cs="Courier New" w:hint="default"/>
      </w:rPr>
    </w:lvl>
    <w:lvl w:ilvl="8" w:tplc="04150005" w:tentative="1">
      <w:start w:val="1"/>
      <w:numFmt w:val="bullet"/>
      <w:lvlText w:val=""/>
      <w:lvlJc w:val="left"/>
      <w:pPr>
        <w:tabs>
          <w:tab w:val="num" w:pos="6681"/>
        </w:tabs>
        <w:ind w:left="6681" w:hanging="360"/>
      </w:pPr>
      <w:rPr>
        <w:rFonts w:ascii="Wingdings" w:hAnsi="Wingdings" w:hint="default"/>
      </w:rPr>
    </w:lvl>
  </w:abstractNum>
  <w:abstractNum w:abstractNumId="8" w15:restartNumberingAfterBreak="0">
    <w:nsid w:val="2A217F8F"/>
    <w:multiLevelType w:val="hybridMultilevel"/>
    <w:tmpl w:val="F1F60E66"/>
    <w:lvl w:ilvl="0" w:tplc="3BAEDAA2">
      <w:start w:val="1"/>
      <w:numFmt w:val="decimal"/>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2E7E612C"/>
    <w:multiLevelType w:val="hybridMultilevel"/>
    <w:tmpl w:val="E9CA6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927C15"/>
    <w:multiLevelType w:val="multilevel"/>
    <w:tmpl w:val="16FE9288"/>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49009C"/>
    <w:multiLevelType w:val="hybridMultilevel"/>
    <w:tmpl w:val="174651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8551F"/>
    <w:multiLevelType w:val="hybridMultilevel"/>
    <w:tmpl w:val="F5D819F0"/>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B237D"/>
    <w:multiLevelType w:val="hybridMultilevel"/>
    <w:tmpl w:val="529A34F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10361A5"/>
    <w:multiLevelType w:val="hybridMultilevel"/>
    <w:tmpl w:val="24485BA2"/>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F36A6"/>
    <w:multiLevelType w:val="hybridMultilevel"/>
    <w:tmpl w:val="1ACEC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607D7"/>
    <w:multiLevelType w:val="hybridMultilevel"/>
    <w:tmpl w:val="A840232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0E0AFA"/>
    <w:multiLevelType w:val="hybridMultilevel"/>
    <w:tmpl w:val="74406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2B4E9D"/>
    <w:multiLevelType w:val="hybridMultilevel"/>
    <w:tmpl w:val="4866F8BA"/>
    <w:lvl w:ilvl="0" w:tplc="04150001">
      <w:start w:val="1"/>
      <w:numFmt w:val="bullet"/>
      <w:lvlText w:val=""/>
      <w:lvlJc w:val="left"/>
      <w:pPr>
        <w:tabs>
          <w:tab w:val="num" w:pos="921"/>
        </w:tabs>
        <w:ind w:left="921" w:hanging="360"/>
      </w:pPr>
      <w:rPr>
        <w:rFonts w:ascii="Symbol" w:hAnsi="Symbol" w:hint="default"/>
      </w:rPr>
    </w:lvl>
    <w:lvl w:ilvl="1" w:tplc="04150003" w:tentative="1">
      <w:start w:val="1"/>
      <w:numFmt w:val="bullet"/>
      <w:lvlText w:val="o"/>
      <w:lvlJc w:val="left"/>
      <w:pPr>
        <w:tabs>
          <w:tab w:val="num" w:pos="1641"/>
        </w:tabs>
        <w:ind w:left="1641" w:hanging="360"/>
      </w:pPr>
      <w:rPr>
        <w:rFonts w:ascii="Courier New" w:hAnsi="Courier New" w:cs="Courier New" w:hint="default"/>
      </w:rPr>
    </w:lvl>
    <w:lvl w:ilvl="2" w:tplc="04150005" w:tentative="1">
      <w:start w:val="1"/>
      <w:numFmt w:val="bullet"/>
      <w:lvlText w:val=""/>
      <w:lvlJc w:val="left"/>
      <w:pPr>
        <w:tabs>
          <w:tab w:val="num" w:pos="2361"/>
        </w:tabs>
        <w:ind w:left="2361" w:hanging="360"/>
      </w:pPr>
      <w:rPr>
        <w:rFonts w:ascii="Wingdings" w:hAnsi="Wingdings" w:hint="default"/>
      </w:rPr>
    </w:lvl>
    <w:lvl w:ilvl="3" w:tplc="04150001" w:tentative="1">
      <w:start w:val="1"/>
      <w:numFmt w:val="bullet"/>
      <w:lvlText w:val=""/>
      <w:lvlJc w:val="left"/>
      <w:pPr>
        <w:tabs>
          <w:tab w:val="num" w:pos="3081"/>
        </w:tabs>
        <w:ind w:left="3081" w:hanging="360"/>
      </w:pPr>
      <w:rPr>
        <w:rFonts w:ascii="Symbol" w:hAnsi="Symbol" w:hint="default"/>
      </w:rPr>
    </w:lvl>
    <w:lvl w:ilvl="4" w:tplc="04150003" w:tentative="1">
      <w:start w:val="1"/>
      <w:numFmt w:val="bullet"/>
      <w:lvlText w:val="o"/>
      <w:lvlJc w:val="left"/>
      <w:pPr>
        <w:tabs>
          <w:tab w:val="num" w:pos="3801"/>
        </w:tabs>
        <w:ind w:left="3801" w:hanging="360"/>
      </w:pPr>
      <w:rPr>
        <w:rFonts w:ascii="Courier New" w:hAnsi="Courier New" w:cs="Courier New" w:hint="default"/>
      </w:rPr>
    </w:lvl>
    <w:lvl w:ilvl="5" w:tplc="04150005" w:tentative="1">
      <w:start w:val="1"/>
      <w:numFmt w:val="bullet"/>
      <w:lvlText w:val=""/>
      <w:lvlJc w:val="left"/>
      <w:pPr>
        <w:tabs>
          <w:tab w:val="num" w:pos="4521"/>
        </w:tabs>
        <w:ind w:left="4521" w:hanging="360"/>
      </w:pPr>
      <w:rPr>
        <w:rFonts w:ascii="Wingdings" w:hAnsi="Wingdings" w:hint="default"/>
      </w:rPr>
    </w:lvl>
    <w:lvl w:ilvl="6" w:tplc="04150001" w:tentative="1">
      <w:start w:val="1"/>
      <w:numFmt w:val="bullet"/>
      <w:lvlText w:val=""/>
      <w:lvlJc w:val="left"/>
      <w:pPr>
        <w:tabs>
          <w:tab w:val="num" w:pos="5241"/>
        </w:tabs>
        <w:ind w:left="5241" w:hanging="360"/>
      </w:pPr>
      <w:rPr>
        <w:rFonts w:ascii="Symbol" w:hAnsi="Symbol" w:hint="default"/>
      </w:rPr>
    </w:lvl>
    <w:lvl w:ilvl="7" w:tplc="04150003" w:tentative="1">
      <w:start w:val="1"/>
      <w:numFmt w:val="bullet"/>
      <w:lvlText w:val="o"/>
      <w:lvlJc w:val="left"/>
      <w:pPr>
        <w:tabs>
          <w:tab w:val="num" w:pos="5961"/>
        </w:tabs>
        <w:ind w:left="5961" w:hanging="360"/>
      </w:pPr>
      <w:rPr>
        <w:rFonts w:ascii="Courier New" w:hAnsi="Courier New" w:cs="Courier New" w:hint="default"/>
      </w:rPr>
    </w:lvl>
    <w:lvl w:ilvl="8" w:tplc="0415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5266C1C"/>
    <w:multiLevelType w:val="hybridMultilevel"/>
    <w:tmpl w:val="908E179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5CB1918"/>
    <w:multiLevelType w:val="hybridMultilevel"/>
    <w:tmpl w:val="ACEAFBBE"/>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1" w15:restartNumberingAfterBreak="0">
    <w:nsid w:val="56AE2C98"/>
    <w:multiLevelType w:val="hybridMultilevel"/>
    <w:tmpl w:val="F2403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560989"/>
    <w:multiLevelType w:val="hybridMultilevel"/>
    <w:tmpl w:val="0E728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901B6D"/>
    <w:multiLevelType w:val="hybridMultilevel"/>
    <w:tmpl w:val="D0E0A508"/>
    <w:lvl w:ilvl="0" w:tplc="AD7E5C9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65FB20ED"/>
    <w:multiLevelType w:val="hybridMultilevel"/>
    <w:tmpl w:val="8B6E9E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259B7"/>
    <w:multiLevelType w:val="hybridMultilevel"/>
    <w:tmpl w:val="04C200CC"/>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6" w15:restartNumberingAfterBreak="0">
    <w:nsid w:val="7081506E"/>
    <w:multiLevelType w:val="hybridMultilevel"/>
    <w:tmpl w:val="36E2F5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9719C"/>
    <w:multiLevelType w:val="hybridMultilevel"/>
    <w:tmpl w:val="66AC6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2B747F"/>
    <w:multiLevelType w:val="hybridMultilevel"/>
    <w:tmpl w:val="1D324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194636"/>
    <w:multiLevelType w:val="hybridMultilevel"/>
    <w:tmpl w:val="7D82823A"/>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8593D"/>
    <w:multiLevelType w:val="multilevel"/>
    <w:tmpl w:val="A642BAAE"/>
    <w:lvl w:ilvl="0">
      <w:start w:val="1"/>
      <w:numFmt w:val="decimal"/>
      <w:lvlText w:val="%1."/>
      <w:lvlJc w:val="left"/>
      <w:pPr>
        <w:tabs>
          <w:tab w:val="num" w:pos="360"/>
        </w:tabs>
        <w:ind w:left="360" w:hanging="360"/>
      </w:pPr>
      <w:rPr>
        <w:rFonts w:ascii="Arial" w:eastAsia="Times New Roman" w:hAnsi="Arial" w:cs="Arial" w:hint="default"/>
      </w:rPr>
    </w:lvl>
    <w:lvl w:ilvl="1">
      <w:start w:val="2"/>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7D0578FD"/>
    <w:multiLevelType w:val="hybridMultilevel"/>
    <w:tmpl w:val="A692CD5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27"/>
  </w:num>
  <w:num w:numId="4">
    <w:abstractNumId w:val="26"/>
  </w:num>
  <w:num w:numId="5">
    <w:abstractNumId w:val="30"/>
  </w:num>
  <w:num w:numId="6">
    <w:abstractNumId w:val="19"/>
  </w:num>
  <w:num w:numId="7">
    <w:abstractNumId w:val="9"/>
  </w:num>
  <w:num w:numId="8">
    <w:abstractNumId w:val="24"/>
  </w:num>
  <w:num w:numId="9">
    <w:abstractNumId w:val="14"/>
  </w:num>
  <w:num w:numId="10">
    <w:abstractNumId w:val="3"/>
  </w:num>
  <w:num w:numId="11">
    <w:abstractNumId w:val="11"/>
  </w:num>
  <w:num w:numId="12">
    <w:abstractNumId w:val="31"/>
  </w:num>
  <w:num w:numId="13">
    <w:abstractNumId w:val="21"/>
  </w:num>
  <w:num w:numId="14">
    <w:abstractNumId w:val="13"/>
  </w:num>
  <w:num w:numId="15">
    <w:abstractNumId w:val="4"/>
  </w:num>
  <w:num w:numId="16">
    <w:abstractNumId w:val="2"/>
  </w:num>
  <w:num w:numId="17">
    <w:abstractNumId w:val="7"/>
  </w:num>
  <w:num w:numId="18">
    <w:abstractNumId w:val="18"/>
  </w:num>
  <w:num w:numId="19">
    <w:abstractNumId w:val="0"/>
  </w:num>
  <w:num w:numId="20">
    <w:abstractNumId w:val="16"/>
  </w:num>
  <w:num w:numId="21">
    <w:abstractNumId w:val="5"/>
  </w:num>
  <w:num w:numId="22">
    <w:abstractNumId w:val="6"/>
  </w:num>
  <w:num w:numId="23">
    <w:abstractNumId w:val="15"/>
  </w:num>
  <w:num w:numId="24">
    <w:abstractNumId w:val="20"/>
  </w:num>
  <w:num w:numId="25">
    <w:abstractNumId w:val="23"/>
  </w:num>
  <w:num w:numId="26">
    <w:abstractNumId w:val="22"/>
  </w:num>
  <w:num w:numId="27">
    <w:abstractNumId w:val="10"/>
  </w:num>
  <w:num w:numId="28">
    <w:abstractNumId w:val="17"/>
  </w:num>
  <w:num w:numId="29">
    <w:abstractNumId w:val="25"/>
  </w:num>
  <w:num w:numId="30">
    <w:abstractNumId w:val="28"/>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0A"/>
    <w:rsid w:val="00022A51"/>
    <w:rsid w:val="00041D9D"/>
    <w:rsid w:val="00050291"/>
    <w:rsid w:val="00064B00"/>
    <w:rsid w:val="00082EAC"/>
    <w:rsid w:val="00094F3A"/>
    <w:rsid w:val="000B16B4"/>
    <w:rsid w:val="000B3199"/>
    <w:rsid w:val="00123AC9"/>
    <w:rsid w:val="00124A9D"/>
    <w:rsid w:val="001537BE"/>
    <w:rsid w:val="001B1D1C"/>
    <w:rsid w:val="001E3FC8"/>
    <w:rsid w:val="00220C8C"/>
    <w:rsid w:val="002274C5"/>
    <w:rsid w:val="002C0ABF"/>
    <w:rsid w:val="002F526E"/>
    <w:rsid w:val="003033CF"/>
    <w:rsid w:val="00324B58"/>
    <w:rsid w:val="00326BD8"/>
    <w:rsid w:val="00340367"/>
    <w:rsid w:val="003543CC"/>
    <w:rsid w:val="003B4A7A"/>
    <w:rsid w:val="00424678"/>
    <w:rsid w:val="004428E1"/>
    <w:rsid w:val="00477CE1"/>
    <w:rsid w:val="004E3632"/>
    <w:rsid w:val="004E55DD"/>
    <w:rsid w:val="004E7B1B"/>
    <w:rsid w:val="004F7EB8"/>
    <w:rsid w:val="005C464C"/>
    <w:rsid w:val="00603BF0"/>
    <w:rsid w:val="00697855"/>
    <w:rsid w:val="006B1A69"/>
    <w:rsid w:val="0080368E"/>
    <w:rsid w:val="00830EA4"/>
    <w:rsid w:val="00854BFF"/>
    <w:rsid w:val="00954D49"/>
    <w:rsid w:val="00987479"/>
    <w:rsid w:val="009C70B0"/>
    <w:rsid w:val="00A45E0E"/>
    <w:rsid w:val="00A84544"/>
    <w:rsid w:val="00A92B9D"/>
    <w:rsid w:val="00AD2324"/>
    <w:rsid w:val="00AD7A08"/>
    <w:rsid w:val="00B20F75"/>
    <w:rsid w:val="00B7475C"/>
    <w:rsid w:val="00C14416"/>
    <w:rsid w:val="00C16BB0"/>
    <w:rsid w:val="00CF1A3D"/>
    <w:rsid w:val="00D169BF"/>
    <w:rsid w:val="00D22C96"/>
    <w:rsid w:val="00DC7006"/>
    <w:rsid w:val="00E22D0A"/>
    <w:rsid w:val="00E312EA"/>
    <w:rsid w:val="00E318B1"/>
    <w:rsid w:val="00E52B31"/>
    <w:rsid w:val="00E61049"/>
    <w:rsid w:val="00EA4F8D"/>
    <w:rsid w:val="00F22237"/>
    <w:rsid w:val="00F35AE2"/>
    <w:rsid w:val="00F3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EF704240-91C0-4406-8E42-76459FD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D0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22D0A"/>
    <w:pPr>
      <w:keepNext/>
      <w:spacing w:line="360" w:lineRule="auto"/>
      <w:outlineLvl w:val="0"/>
    </w:pPr>
    <w:rPr>
      <w:rFonts w:ascii="Arial" w:hAnsi="Arial"/>
      <w:b/>
      <w:sz w:val="24"/>
    </w:rPr>
  </w:style>
  <w:style w:type="paragraph" w:styleId="Nagwek2">
    <w:name w:val="heading 2"/>
    <w:basedOn w:val="Normalny"/>
    <w:next w:val="Normalny"/>
    <w:link w:val="Nagwek2Znak"/>
    <w:uiPriority w:val="9"/>
    <w:unhideWhenUsed/>
    <w:qFormat/>
    <w:rsid w:val="00E22D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22D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E22D0A"/>
    <w:pPr>
      <w:keepNext/>
      <w:keepLines/>
      <w:spacing w:before="40"/>
      <w:outlineLvl w:val="3"/>
    </w:pPr>
    <w:rPr>
      <w:rFonts w:asciiTheme="majorHAnsi" w:eastAsiaTheme="majorEastAsia" w:hAnsiTheme="majorHAnsi" w:cstheme="majorBidi"/>
      <w:i/>
      <w:iCs/>
      <w:color w:val="2E74B5" w:themeColor="accent1" w:themeShade="BF"/>
    </w:rPr>
  </w:style>
  <w:style w:type="paragraph" w:styleId="Nagwek8">
    <w:name w:val="heading 8"/>
    <w:basedOn w:val="Normalny"/>
    <w:next w:val="Normalny"/>
    <w:link w:val="Nagwek8Znak"/>
    <w:qFormat/>
    <w:rsid w:val="00E22D0A"/>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2D0A"/>
    <w:rPr>
      <w:rFonts w:ascii="Arial" w:eastAsia="Times New Roman" w:hAnsi="Arial" w:cs="Times New Roman"/>
      <w:b/>
      <w:sz w:val="24"/>
      <w:szCs w:val="20"/>
      <w:lang w:eastAsia="pl-PL"/>
    </w:rPr>
  </w:style>
  <w:style w:type="character" w:customStyle="1" w:styleId="Nagwek2Znak">
    <w:name w:val="Nagłówek 2 Znak"/>
    <w:basedOn w:val="Domylnaczcionkaakapitu"/>
    <w:link w:val="Nagwek2"/>
    <w:uiPriority w:val="9"/>
    <w:rsid w:val="00E22D0A"/>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rsid w:val="00E22D0A"/>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uiPriority w:val="9"/>
    <w:rsid w:val="00E22D0A"/>
    <w:rPr>
      <w:rFonts w:asciiTheme="majorHAnsi" w:eastAsiaTheme="majorEastAsia" w:hAnsiTheme="majorHAnsi" w:cstheme="majorBidi"/>
      <w:i/>
      <w:iCs/>
      <w:color w:val="2E74B5" w:themeColor="accent1" w:themeShade="BF"/>
      <w:sz w:val="20"/>
      <w:szCs w:val="20"/>
      <w:lang w:eastAsia="pl-PL"/>
    </w:rPr>
  </w:style>
  <w:style w:type="character" w:customStyle="1" w:styleId="Nagwek8Znak">
    <w:name w:val="Nagłówek 8 Znak"/>
    <w:basedOn w:val="Domylnaczcionkaakapitu"/>
    <w:link w:val="Nagwek8"/>
    <w:rsid w:val="00E22D0A"/>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E22D0A"/>
    <w:pPr>
      <w:tabs>
        <w:tab w:val="center" w:pos="4536"/>
        <w:tab w:val="right" w:pos="9072"/>
      </w:tabs>
    </w:pPr>
  </w:style>
  <w:style w:type="character" w:customStyle="1" w:styleId="StopkaZnak">
    <w:name w:val="Stopka Znak"/>
    <w:basedOn w:val="Domylnaczcionkaakapitu"/>
    <w:link w:val="Stopka"/>
    <w:uiPriority w:val="99"/>
    <w:rsid w:val="00E22D0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E22D0A"/>
    <w:pPr>
      <w:spacing w:line="360" w:lineRule="auto"/>
    </w:pPr>
    <w:rPr>
      <w:rFonts w:ascii="Arial" w:hAnsi="Arial"/>
      <w:sz w:val="24"/>
    </w:rPr>
  </w:style>
  <w:style w:type="character" w:customStyle="1" w:styleId="TekstpodstawowyZnak">
    <w:name w:val="Tekst podstawowy Znak"/>
    <w:basedOn w:val="Domylnaczcionkaakapitu"/>
    <w:link w:val="Tekstpodstawowy"/>
    <w:rsid w:val="00E22D0A"/>
    <w:rPr>
      <w:rFonts w:ascii="Arial" w:eastAsia="Times New Roman" w:hAnsi="Arial" w:cs="Times New Roman"/>
      <w:sz w:val="24"/>
      <w:szCs w:val="20"/>
      <w:lang w:eastAsia="pl-PL"/>
    </w:rPr>
  </w:style>
  <w:style w:type="paragraph" w:styleId="Akapitzlist">
    <w:name w:val="List Paragraph"/>
    <w:basedOn w:val="Normalny"/>
    <w:uiPriority w:val="34"/>
    <w:qFormat/>
    <w:rsid w:val="00E22D0A"/>
    <w:pPr>
      <w:ind w:left="720"/>
      <w:contextualSpacing/>
    </w:pPr>
  </w:style>
  <w:style w:type="paragraph" w:styleId="Tekstpodstawowywcity">
    <w:name w:val="Body Text Indent"/>
    <w:basedOn w:val="Normalny"/>
    <w:link w:val="TekstpodstawowywcityZnak"/>
    <w:uiPriority w:val="99"/>
    <w:semiHidden/>
    <w:unhideWhenUsed/>
    <w:rsid w:val="00E22D0A"/>
    <w:pPr>
      <w:spacing w:after="120"/>
      <w:ind w:left="283"/>
    </w:pPr>
  </w:style>
  <w:style w:type="character" w:customStyle="1" w:styleId="TekstpodstawowywcityZnak">
    <w:name w:val="Tekst podstawowy wcięty Znak"/>
    <w:basedOn w:val="Domylnaczcionkaakapitu"/>
    <w:link w:val="Tekstpodstawowywcity"/>
    <w:uiPriority w:val="99"/>
    <w:semiHidden/>
    <w:rsid w:val="00E22D0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22D0A"/>
    <w:pPr>
      <w:spacing w:after="120" w:line="480" w:lineRule="auto"/>
    </w:pPr>
  </w:style>
  <w:style w:type="character" w:customStyle="1" w:styleId="Tekstpodstawowy2Znak">
    <w:name w:val="Tekst podstawowy 2 Znak"/>
    <w:basedOn w:val="Domylnaczcionkaakapitu"/>
    <w:link w:val="Tekstpodstawowy2"/>
    <w:rsid w:val="00E22D0A"/>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E22D0A"/>
    <w:pPr>
      <w:tabs>
        <w:tab w:val="center" w:pos="4536"/>
        <w:tab w:val="right" w:pos="9072"/>
      </w:tabs>
    </w:pPr>
  </w:style>
  <w:style w:type="character" w:customStyle="1" w:styleId="NagwekZnak">
    <w:name w:val="Nagłówek Znak"/>
    <w:basedOn w:val="Domylnaczcionkaakapitu"/>
    <w:link w:val="Nagwek"/>
    <w:rsid w:val="00E22D0A"/>
    <w:rPr>
      <w:rFonts w:ascii="Times New Roman" w:eastAsia="Times New Roman" w:hAnsi="Times New Roman" w:cs="Times New Roman"/>
      <w:sz w:val="20"/>
      <w:szCs w:val="20"/>
      <w:lang w:eastAsia="pl-PL"/>
    </w:rPr>
  </w:style>
  <w:style w:type="paragraph" w:customStyle="1" w:styleId="Default">
    <w:name w:val="Default"/>
    <w:rsid w:val="00E22D0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pistreci3">
    <w:name w:val="toc 3"/>
    <w:basedOn w:val="Normalny"/>
    <w:next w:val="Normalny"/>
    <w:autoRedefine/>
    <w:uiPriority w:val="39"/>
    <w:rsid w:val="00E22D0A"/>
    <w:pPr>
      <w:jc w:val="center"/>
    </w:pPr>
    <w:rPr>
      <w:rFonts w:ascii="Arial" w:hAnsi="Arial" w:cs="Arial"/>
    </w:rPr>
  </w:style>
  <w:style w:type="table" w:styleId="Tabela-Siatka">
    <w:name w:val="Table Grid"/>
    <w:basedOn w:val="Standardowy"/>
    <w:rsid w:val="00E22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22D0A"/>
    <w:rPr>
      <w:rFonts w:ascii="Tahoma" w:hAnsi="Tahoma" w:cs="Tahoma"/>
      <w:sz w:val="24"/>
      <w:szCs w:val="24"/>
    </w:rPr>
  </w:style>
  <w:style w:type="paragraph" w:customStyle="1" w:styleId="Style1">
    <w:name w:val="Style 1"/>
    <w:rsid w:val="00E22D0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2">
    <w:name w:val="Style 2"/>
    <w:rsid w:val="00E22D0A"/>
    <w:pPr>
      <w:widowControl w:val="0"/>
      <w:autoSpaceDE w:val="0"/>
      <w:autoSpaceDN w:val="0"/>
      <w:spacing w:after="0" w:line="240" w:lineRule="auto"/>
      <w:ind w:left="72"/>
    </w:pPr>
    <w:rPr>
      <w:rFonts w:ascii="Tahoma" w:eastAsia="Times New Roman" w:hAnsi="Tahoma" w:cs="Tahoma"/>
      <w:sz w:val="24"/>
      <w:szCs w:val="24"/>
      <w:lang w:eastAsia="pl-PL"/>
    </w:rPr>
  </w:style>
  <w:style w:type="character" w:customStyle="1" w:styleId="tekstZnak">
    <w:name w:val="tekst Znak"/>
    <w:link w:val="tekst"/>
    <w:locked/>
    <w:rsid w:val="00E22D0A"/>
    <w:rPr>
      <w:rFonts w:ascii="Arial" w:hAnsi="Arial" w:cs="Arial"/>
      <w:sz w:val="24"/>
    </w:rPr>
  </w:style>
  <w:style w:type="paragraph" w:customStyle="1" w:styleId="tekst">
    <w:name w:val="tekst"/>
    <w:basedOn w:val="Normalny"/>
    <w:link w:val="tekstZnak"/>
    <w:qFormat/>
    <w:rsid w:val="00E22D0A"/>
    <w:pPr>
      <w:spacing w:line="300" w:lineRule="auto"/>
      <w:ind w:firstLine="357"/>
      <w:jc w:val="both"/>
    </w:pPr>
    <w:rPr>
      <w:rFonts w:ascii="Arial" w:eastAsiaTheme="minorHAnsi" w:hAnsi="Arial" w:cs="Arial"/>
      <w:sz w:val="24"/>
      <w:szCs w:val="22"/>
      <w:lang w:eastAsia="en-US"/>
    </w:rPr>
  </w:style>
  <w:style w:type="paragraph" w:styleId="Nagwekspisutreci">
    <w:name w:val="TOC Heading"/>
    <w:basedOn w:val="Nagwek1"/>
    <w:next w:val="Normalny"/>
    <w:uiPriority w:val="39"/>
    <w:unhideWhenUsed/>
    <w:qFormat/>
    <w:rsid w:val="00E22D0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E22D0A"/>
    <w:pPr>
      <w:spacing w:after="100"/>
    </w:pPr>
  </w:style>
  <w:style w:type="paragraph" w:styleId="Spistreci2">
    <w:name w:val="toc 2"/>
    <w:basedOn w:val="Normalny"/>
    <w:next w:val="Normalny"/>
    <w:autoRedefine/>
    <w:uiPriority w:val="39"/>
    <w:unhideWhenUsed/>
    <w:rsid w:val="00E22D0A"/>
    <w:pPr>
      <w:spacing w:after="100"/>
      <w:ind w:left="200"/>
    </w:pPr>
  </w:style>
  <w:style w:type="character" w:styleId="Hipercze">
    <w:name w:val="Hyperlink"/>
    <w:basedOn w:val="Domylnaczcionkaakapitu"/>
    <w:uiPriority w:val="99"/>
    <w:unhideWhenUsed/>
    <w:rsid w:val="00E22D0A"/>
    <w:rPr>
      <w:color w:val="0563C1" w:themeColor="hyperlink"/>
      <w:u w:val="single"/>
    </w:rPr>
  </w:style>
  <w:style w:type="paragraph" w:styleId="Tekstdymka">
    <w:name w:val="Balloon Text"/>
    <w:basedOn w:val="Normalny"/>
    <w:link w:val="TekstdymkaZnak"/>
    <w:uiPriority w:val="99"/>
    <w:semiHidden/>
    <w:unhideWhenUsed/>
    <w:rsid w:val="00E22D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D0A"/>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A4F8D"/>
  </w:style>
  <w:style w:type="character" w:customStyle="1" w:styleId="TekstprzypisukocowegoZnak">
    <w:name w:val="Tekst przypisu końcowego Znak"/>
    <w:basedOn w:val="Domylnaczcionkaakapitu"/>
    <w:link w:val="Tekstprzypisukocowego"/>
    <w:uiPriority w:val="99"/>
    <w:semiHidden/>
    <w:rsid w:val="00EA4F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A4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D8A8-E9DC-427F-875F-C9FF1B46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11866</Words>
  <Characters>71202</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Salmopem</dc:creator>
  <cp:keywords/>
  <dc:description/>
  <cp:lastModifiedBy>Salmopem</cp:lastModifiedBy>
  <cp:revision>2</cp:revision>
  <cp:lastPrinted>2019-05-08T08:20:00Z</cp:lastPrinted>
  <dcterms:created xsi:type="dcterms:W3CDTF">2019-05-08T08:36:00Z</dcterms:created>
  <dcterms:modified xsi:type="dcterms:W3CDTF">2019-05-08T08:36:00Z</dcterms:modified>
</cp:coreProperties>
</file>